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F5A" w:rsidRDefault="00525213">
      <w:r>
        <w:rPr>
          <w:noProof/>
        </w:rPr>
        <w:drawing>
          <wp:anchor distT="0" distB="0" distL="114300" distR="114300" simplePos="0" relativeHeight="251667456" behindDoc="0" locked="0" layoutInCell="1" allowOverlap="1" wp14:anchorId="5912A57D" wp14:editId="3B638B7F">
            <wp:simplePos x="0" y="0"/>
            <wp:positionH relativeFrom="column">
              <wp:posOffset>5011520</wp:posOffset>
            </wp:positionH>
            <wp:positionV relativeFrom="paragraph">
              <wp:posOffset>-146685</wp:posOffset>
            </wp:positionV>
            <wp:extent cx="1471195" cy="450850"/>
            <wp:effectExtent l="0" t="0" r="0" b="635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119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420D">
        <w:rPr>
          <w:rFonts w:hint="eastAsia"/>
        </w:rPr>
        <w:t>新潟県事業承継ネットワーク</w:t>
      </w:r>
    </w:p>
    <w:p w:rsidR="003E55A5" w:rsidRDefault="006131D5">
      <w:r>
        <w:rPr>
          <w:noProof/>
        </w:rPr>
        <mc:AlternateContent>
          <mc:Choice Requires="wps">
            <w:drawing>
              <wp:anchor distT="0" distB="0" distL="114300" distR="114300" simplePos="0" relativeHeight="251659264" behindDoc="0" locked="0" layoutInCell="1" allowOverlap="1" wp14:anchorId="6061C0CB" wp14:editId="212E22F6">
                <wp:simplePos x="0" y="0"/>
                <wp:positionH relativeFrom="column">
                  <wp:posOffset>-32385</wp:posOffset>
                </wp:positionH>
                <wp:positionV relativeFrom="paragraph">
                  <wp:posOffset>145415</wp:posOffset>
                </wp:positionV>
                <wp:extent cx="6515100" cy="1181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515100" cy="1181100"/>
                        </a:xfrm>
                        <a:prstGeom prst="rect">
                          <a:avLst/>
                        </a:prstGeom>
                        <a:solidFill>
                          <a:schemeClr val="tx2">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420D" w:rsidRPr="006131D5" w:rsidRDefault="00525213" w:rsidP="00525213">
                            <w:pPr>
                              <w:jc w:val="center"/>
                              <w:rPr>
                                <w:rFonts w:ascii="HGS創英角ｺﾞｼｯｸUB" w:eastAsia="HGS創英角ｺﾞｼｯｸUB" w:hAnsi="HGS創英角ｺﾞｼｯｸUB"/>
                                <w:color w:val="FFFFFF" w:themeColor="background1"/>
                                <w:sz w:val="44"/>
                                <w:szCs w:val="40"/>
                              </w:rPr>
                            </w:pPr>
                            <w:r>
                              <w:rPr>
                                <w:rFonts w:ascii="HGS創英角ｺﾞｼｯｸUB" w:eastAsia="HGS創英角ｺﾞｼｯｸUB" w:hAnsi="HGS創英角ｺﾞｼｯｸUB" w:hint="eastAsia"/>
                                <w:color w:val="FFFFFF" w:themeColor="background1"/>
                                <w:sz w:val="44"/>
                                <w:szCs w:val="40"/>
                              </w:rPr>
                              <w:t>事業承継シンポジウム</w:t>
                            </w:r>
                          </w:p>
                          <w:p w:rsidR="0048420D" w:rsidRPr="006131D5" w:rsidRDefault="0048420D">
                            <w:pPr>
                              <w:rPr>
                                <w:rFonts w:ascii="HGS創英角ｺﾞｼｯｸUB" w:eastAsia="HGS創英角ｺﾞｼｯｸUB" w:hAnsi="HGS創英角ｺﾞｼｯｸUB"/>
                                <w:color w:val="FFFFFF" w:themeColor="background1"/>
                                <w:sz w:val="42"/>
                                <w:szCs w:val="42"/>
                              </w:rPr>
                            </w:pPr>
                            <w:r w:rsidRPr="006131D5">
                              <w:rPr>
                                <w:rFonts w:ascii="HGS創英角ｺﾞｼｯｸUB" w:eastAsia="HGS創英角ｺﾞｼｯｸUB" w:hAnsi="HGS創英角ｺﾞｼｯｸUB" w:hint="eastAsia"/>
                                <w:color w:val="FFFFFF" w:themeColor="background1"/>
                                <w:sz w:val="42"/>
                                <w:szCs w:val="42"/>
                              </w:rPr>
                              <w:t>～経営者保証ガイドラインの活用を進めるために～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2.55pt;margin-top:11.45pt;width:513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" fillcolor="#17365d [2415]" stroked="f" strokeweight=".5pt">
                <v:textbox>
                  <w:txbxContent>
                    <w:p w:rsidR="0048420D" w:rsidRPr="006131D5" w:rsidRDefault="00525213" w:rsidP="00525213">
                      <w:pPr>
                        <w:jc w:val="center"/>
                        <w:rPr>
                          <w:rFonts w:ascii="HGS創英角ｺﾞｼｯｸUB" w:eastAsia="HGS創英角ｺﾞｼｯｸUB" w:hAnsi="HGS創英角ｺﾞｼｯｸUB" w:hint="eastAsia"/>
                          <w:color w:val="FFFFFF" w:themeColor="background1"/>
                          <w:sz w:val="44"/>
                          <w:szCs w:val="40"/>
                        </w:rPr>
                      </w:pPr>
                      <w:r>
                        <w:rPr>
                          <w:rFonts w:ascii="HGS創英角ｺﾞｼｯｸUB" w:eastAsia="HGS創英角ｺﾞｼｯｸUB" w:hAnsi="HGS創英角ｺﾞｼｯｸUB" w:hint="eastAsia"/>
                          <w:color w:val="FFFFFF" w:themeColor="background1"/>
                          <w:sz w:val="44"/>
                          <w:szCs w:val="40"/>
                        </w:rPr>
                        <w:t>事業承継シンポジウム</w:t>
                      </w:r>
                    </w:p>
                    <w:p w:rsidR="0048420D" w:rsidRPr="006131D5" w:rsidRDefault="0048420D">
                      <w:pPr>
                        <w:rPr>
                          <w:rFonts w:ascii="HGS創英角ｺﾞｼｯｸUB" w:eastAsia="HGS創英角ｺﾞｼｯｸUB" w:hAnsi="HGS創英角ｺﾞｼｯｸUB"/>
                          <w:color w:val="FFFFFF" w:themeColor="background1"/>
                          <w:sz w:val="42"/>
                          <w:szCs w:val="42"/>
                        </w:rPr>
                      </w:pPr>
                      <w:r w:rsidRPr="006131D5">
                        <w:rPr>
                          <w:rFonts w:ascii="HGS創英角ｺﾞｼｯｸUB" w:eastAsia="HGS創英角ｺﾞｼｯｸUB" w:hAnsi="HGS創英角ｺﾞｼｯｸUB" w:hint="eastAsia"/>
                          <w:color w:val="FFFFFF" w:themeColor="background1"/>
                          <w:sz w:val="42"/>
                          <w:szCs w:val="42"/>
                        </w:rPr>
                        <w:t>～経営者保証ガイドラインの活用を進めるために～</w:t>
                      </w:r>
                    </w:p>
                  </w:txbxContent>
                </v:textbox>
              </v:shape>
            </w:pict>
          </mc:Fallback>
        </mc:AlternateContent>
      </w:r>
    </w:p>
    <w:p w:rsidR="003E55A5" w:rsidRDefault="003E55A5"/>
    <w:p w:rsidR="003E55A5" w:rsidRDefault="003E55A5"/>
    <w:p w:rsidR="003E55A5" w:rsidRDefault="003E55A5"/>
    <w:p w:rsidR="003E55A5" w:rsidRDefault="003E55A5"/>
    <w:p w:rsidR="003E55A5" w:rsidRDefault="006131D5">
      <w:r>
        <w:rPr>
          <w:noProof/>
        </w:rPr>
        <mc:AlternateContent>
          <mc:Choice Requires="wps">
            <w:drawing>
              <wp:anchor distT="0" distB="0" distL="114300" distR="114300" simplePos="0" relativeHeight="251661312" behindDoc="0" locked="0" layoutInCell="1" allowOverlap="1" wp14:anchorId="01FFEA79" wp14:editId="51D2D2C9">
                <wp:simplePos x="0" y="0"/>
                <wp:positionH relativeFrom="column">
                  <wp:posOffset>208915</wp:posOffset>
                </wp:positionH>
                <wp:positionV relativeFrom="paragraph">
                  <wp:posOffset>43815</wp:posOffset>
                </wp:positionV>
                <wp:extent cx="6070600" cy="2044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70600" cy="2044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31D5" w:rsidRPr="0099433B" w:rsidRDefault="0086176B">
                            <w:pPr>
                              <w:rPr>
                                <w:rFonts w:asciiTheme="minorEastAsia" w:hAnsiTheme="minorEastAsia"/>
                                <w:b/>
                                <w:sz w:val="24"/>
                                <w:szCs w:val="20"/>
                              </w:rPr>
                            </w:pPr>
                            <w:r w:rsidRPr="0099433B">
                              <w:rPr>
                                <w:rFonts w:asciiTheme="minorEastAsia" w:hAnsiTheme="minorEastAsia" w:hint="eastAsia"/>
                                <w:b/>
                                <w:sz w:val="22"/>
                                <w:szCs w:val="20"/>
                              </w:rPr>
                              <w:t xml:space="preserve">　</w:t>
                            </w:r>
                            <w:r w:rsidR="006131D5" w:rsidRPr="0099433B">
                              <w:rPr>
                                <w:rFonts w:asciiTheme="minorEastAsia" w:hAnsiTheme="minorEastAsia" w:hint="eastAsia"/>
                                <w:b/>
                                <w:sz w:val="24"/>
                                <w:szCs w:val="20"/>
                              </w:rPr>
                              <w:t>事業承継の促進に向けて国を挙げて集中</w:t>
                            </w:r>
                            <w:r w:rsidRPr="0099433B">
                              <w:rPr>
                                <w:rFonts w:asciiTheme="minorEastAsia" w:hAnsiTheme="minorEastAsia" w:hint="eastAsia"/>
                                <w:b/>
                                <w:sz w:val="24"/>
                                <w:szCs w:val="20"/>
                              </w:rPr>
                              <w:t>支援が進められている</w:t>
                            </w:r>
                            <w:r w:rsidR="006131D5" w:rsidRPr="0099433B">
                              <w:rPr>
                                <w:rFonts w:asciiTheme="minorEastAsia" w:hAnsiTheme="minorEastAsia" w:hint="eastAsia"/>
                                <w:b/>
                                <w:sz w:val="24"/>
                                <w:szCs w:val="20"/>
                              </w:rPr>
                              <w:t>なか</w:t>
                            </w:r>
                            <w:r w:rsidRPr="0099433B">
                              <w:rPr>
                                <w:rFonts w:asciiTheme="minorEastAsia" w:hAnsiTheme="minorEastAsia" w:hint="eastAsia"/>
                                <w:b/>
                                <w:sz w:val="24"/>
                                <w:szCs w:val="20"/>
                              </w:rPr>
                              <w:t>、</w:t>
                            </w:r>
                            <w:r w:rsidR="00525213">
                              <w:rPr>
                                <w:rFonts w:asciiTheme="minorEastAsia" w:hAnsiTheme="minorEastAsia" w:hint="eastAsia"/>
                                <w:b/>
                                <w:sz w:val="24"/>
                                <w:szCs w:val="20"/>
                              </w:rPr>
                              <w:t>課題の一つである</w:t>
                            </w:r>
                            <w:r w:rsidRPr="0099433B">
                              <w:rPr>
                                <w:rFonts w:asciiTheme="minorEastAsia" w:hAnsiTheme="minorEastAsia" w:hint="eastAsia"/>
                                <w:b/>
                                <w:sz w:val="24"/>
                                <w:szCs w:val="20"/>
                              </w:rPr>
                              <w:t>「事業承継時の経営者保証解除」について、経営者保証ガイドラインの特則の制定など新たな施策が動き出しています。</w:t>
                            </w:r>
                          </w:p>
                          <w:p w:rsidR="0048420D" w:rsidRPr="0099433B" w:rsidRDefault="0086176B" w:rsidP="006131D5">
                            <w:pPr>
                              <w:ind w:firstLineChars="100" w:firstLine="241"/>
                              <w:rPr>
                                <w:rFonts w:asciiTheme="minorEastAsia" w:hAnsiTheme="minorEastAsia"/>
                                <w:b/>
                                <w:sz w:val="24"/>
                                <w:szCs w:val="20"/>
                              </w:rPr>
                            </w:pPr>
                            <w:r w:rsidRPr="0099433B">
                              <w:rPr>
                                <w:rFonts w:asciiTheme="minorEastAsia" w:hAnsiTheme="minorEastAsia" w:hint="eastAsia"/>
                                <w:b/>
                                <w:sz w:val="24"/>
                                <w:szCs w:val="20"/>
                              </w:rPr>
                              <w:t>そこで、金融機関や商工団体、士業、事業者を対象に、制度の知識を深めるとともに各々が果たすべき役割を確認することで、県内企業の円滑な</w:t>
                            </w:r>
                            <w:r w:rsidR="006131D5" w:rsidRPr="0099433B">
                              <w:rPr>
                                <w:rFonts w:asciiTheme="minorEastAsia" w:hAnsiTheme="minorEastAsia" w:hint="eastAsia"/>
                                <w:b/>
                                <w:sz w:val="24"/>
                                <w:szCs w:val="20"/>
                              </w:rPr>
                              <w:t>事業承継に向け</w:t>
                            </w:r>
                            <w:r w:rsidRPr="0099433B">
                              <w:rPr>
                                <w:rFonts w:asciiTheme="minorEastAsia" w:hAnsiTheme="minorEastAsia" w:hint="eastAsia"/>
                                <w:b/>
                                <w:sz w:val="24"/>
                                <w:szCs w:val="20"/>
                              </w:rPr>
                              <w:t>た相互理解・連携の深化を目指します。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16.45pt;margin-top:3.45pt;width:478pt;height: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" filled="f" stroked="f" strokeweight=".5pt">
                <v:textbox>
                  <w:txbxContent>
                    <w:p w:rsidR="006131D5" w:rsidRPr="0099433B" w:rsidRDefault="0086176B">
                      <w:pPr>
                        <w:rPr>
                          <w:rFonts w:asciiTheme="minorEastAsia" w:hAnsiTheme="minorEastAsia" w:hint="eastAsia"/>
                          <w:b/>
                          <w:sz w:val="24"/>
                          <w:szCs w:val="20"/>
                        </w:rPr>
                      </w:pPr>
                      <w:r w:rsidRPr="0099433B">
                        <w:rPr>
                          <w:rFonts w:asciiTheme="minorEastAsia" w:hAnsiTheme="minorEastAsia" w:hint="eastAsia"/>
                          <w:b/>
                          <w:sz w:val="22"/>
                          <w:szCs w:val="20"/>
                        </w:rPr>
                        <w:t xml:space="preserve">　</w:t>
                      </w:r>
                      <w:r w:rsidR="006131D5" w:rsidRPr="0099433B">
                        <w:rPr>
                          <w:rFonts w:asciiTheme="minorEastAsia" w:hAnsiTheme="minorEastAsia" w:hint="eastAsia"/>
                          <w:b/>
                          <w:sz w:val="24"/>
                          <w:szCs w:val="20"/>
                        </w:rPr>
                        <w:t>事業承継の促進に向けて国を挙げて集中</w:t>
                      </w:r>
                      <w:r w:rsidRPr="0099433B">
                        <w:rPr>
                          <w:rFonts w:asciiTheme="minorEastAsia" w:hAnsiTheme="minorEastAsia" w:hint="eastAsia"/>
                          <w:b/>
                          <w:sz w:val="24"/>
                          <w:szCs w:val="20"/>
                        </w:rPr>
                        <w:t>支援が進められている</w:t>
                      </w:r>
                      <w:r w:rsidR="006131D5" w:rsidRPr="0099433B">
                        <w:rPr>
                          <w:rFonts w:asciiTheme="minorEastAsia" w:hAnsiTheme="minorEastAsia" w:hint="eastAsia"/>
                          <w:b/>
                          <w:sz w:val="24"/>
                          <w:szCs w:val="20"/>
                        </w:rPr>
                        <w:t>なか</w:t>
                      </w:r>
                      <w:r w:rsidRPr="0099433B">
                        <w:rPr>
                          <w:rFonts w:asciiTheme="minorEastAsia" w:hAnsiTheme="minorEastAsia" w:hint="eastAsia"/>
                          <w:b/>
                          <w:sz w:val="24"/>
                          <w:szCs w:val="20"/>
                        </w:rPr>
                        <w:t>、</w:t>
                      </w:r>
                      <w:r w:rsidR="00525213">
                        <w:rPr>
                          <w:rFonts w:asciiTheme="minorEastAsia" w:hAnsiTheme="minorEastAsia" w:hint="eastAsia"/>
                          <w:b/>
                          <w:sz w:val="24"/>
                          <w:szCs w:val="20"/>
                        </w:rPr>
                        <w:t>課題の一つである</w:t>
                      </w:r>
                      <w:r w:rsidRPr="0099433B">
                        <w:rPr>
                          <w:rFonts w:asciiTheme="minorEastAsia" w:hAnsiTheme="minorEastAsia" w:hint="eastAsia"/>
                          <w:b/>
                          <w:sz w:val="24"/>
                          <w:szCs w:val="20"/>
                        </w:rPr>
                        <w:t>「事業承継時の経営者保証解除」について、経営者保証ガイドラインの特則の制定など新たな施策が動き出しています。</w:t>
                      </w:r>
                    </w:p>
                    <w:p w:rsidR="0048420D" w:rsidRPr="0099433B" w:rsidRDefault="0086176B" w:rsidP="006131D5">
                      <w:pPr>
                        <w:ind w:firstLineChars="100" w:firstLine="241"/>
                        <w:rPr>
                          <w:rFonts w:asciiTheme="minorEastAsia" w:hAnsiTheme="minorEastAsia"/>
                          <w:b/>
                          <w:sz w:val="24"/>
                          <w:szCs w:val="20"/>
                        </w:rPr>
                      </w:pPr>
                      <w:r w:rsidRPr="0099433B">
                        <w:rPr>
                          <w:rFonts w:asciiTheme="minorEastAsia" w:hAnsiTheme="minorEastAsia" w:hint="eastAsia"/>
                          <w:b/>
                          <w:sz w:val="24"/>
                          <w:szCs w:val="20"/>
                        </w:rPr>
                        <w:t>そこで、金融機関や商工団体、士業、事業者を対象に、制度の知識を深めるとともに各々が果たすべき役割を確認することで、県内企業の円滑な</w:t>
                      </w:r>
                      <w:r w:rsidR="006131D5" w:rsidRPr="0099433B">
                        <w:rPr>
                          <w:rFonts w:asciiTheme="minorEastAsia" w:hAnsiTheme="minorEastAsia" w:hint="eastAsia"/>
                          <w:b/>
                          <w:sz w:val="24"/>
                          <w:szCs w:val="20"/>
                        </w:rPr>
                        <w:t>事業承継に向け</w:t>
                      </w:r>
                      <w:r w:rsidRPr="0099433B">
                        <w:rPr>
                          <w:rFonts w:asciiTheme="minorEastAsia" w:hAnsiTheme="minorEastAsia" w:hint="eastAsia"/>
                          <w:b/>
                          <w:sz w:val="24"/>
                          <w:szCs w:val="20"/>
                        </w:rPr>
                        <w:t>た相互理解・連携の深化を目指します。</w:t>
                      </w:r>
                    </w:p>
                  </w:txbxContent>
                </v:textbox>
              </v:shape>
            </w:pict>
          </mc:Fallback>
        </mc:AlternateContent>
      </w:r>
    </w:p>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B8702F">
      <w:r>
        <w:rPr>
          <w:noProof/>
        </w:rPr>
        <mc:AlternateContent>
          <mc:Choice Requires="wps">
            <w:drawing>
              <wp:anchor distT="0" distB="0" distL="114300" distR="114300" simplePos="0" relativeHeight="251663360" behindDoc="0" locked="0" layoutInCell="1" allowOverlap="1" wp14:anchorId="42C61738" wp14:editId="4475A865">
                <wp:simplePos x="0" y="0"/>
                <wp:positionH relativeFrom="column">
                  <wp:posOffset>-32385</wp:posOffset>
                </wp:positionH>
                <wp:positionV relativeFrom="paragraph">
                  <wp:posOffset>94615</wp:posOffset>
                </wp:positionV>
                <wp:extent cx="6515100" cy="6311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15100" cy="6311900"/>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420D" w:rsidRPr="00B8702F" w:rsidRDefault="0048420D" w:rsidP="00B8702F">
                            <w:pPr>
                              <w:snapToGrid w:val="0"/>
                              <w:spacing w:line="300" w:lineRule="auto"/>
                              <w:ind w:firstLineChars="300" w:firstLine="723"/>
                              <w:rPr>
                                <w:rFonts w:asciiTheme="majorEastAsia" w:eastAsiaTheme="majorEastAsia" w:hAnsiTheme="majorEastAsia"/>
                                <w:sz w:val="24"/>
                                <w:szCs w:val="40"/>
                              </w:rPr>
                            </w:pPr>
                            <w:r w:rsidRPr="00B8702F">
                              <w:rPr>
                                <w:rFonts w:asciiTheme="majorEastAsia" w:eastAsiaTheme="majorEastAsia" w:hAnsiTheme="majorEastAsia" w:hint="eastAsia"/>
                                <w:b/>
                                <w:sz w:val="24"/>
                                <w:szCs w:val="40"/>
                              </w:rPr>
                              <w:t>日</w:t>
                            </w:r>
                            <w:r w:rsidR="003E55A5" w:rsidRPr="00B8702F">
                              <w:rPr>
                                <w:rFonts w:asciiTheme="majorEastAsia" w:eastAsiaTheme="majorEastAsia" w:hAnsiTheme="majorEastAsia" w:hint="eastAsia"/>
                                <w:b/>
                                <w:sz w:val="24"/>
                                <w:szCs w:val="40"/>
                              </w:rPr>
                              <w:t xml:space="preserve">　</w:t>
                            </w:r>
                            <w:r w:rsidRPr="00B8702F">
                              <w:rPr>
                                <w:rFonts w:asciiTheme="majorEastAsia" w:eastAsiaTheme="majorEastAsia" w:hAnsiTheme="majorEastAsia" w:hint="eastAsia"/>
                                <w:b/>
                                <w:sz w:val="24"/>
                                <w:szCs w:val="40"/>
                              </w:rPr>
                              <w:t>時</w:t>
                            </w:r>
                            <w:r w:rsidRPr="00B8702F">
                              <w:rPr>
                                <w:rFonts w:asciiTheme="majorEastAsia" w:eastAsiaTheme="majorEastAsia" w:hAnsiTheme="majorEastAsia" w:hint="eastAsia"/>
                                <w:sz w:val="24"/>
                                <w:szCs w:val="40"/>
                              </w:rPr>
                              <w:t xml:space="preserve">　令和２年２月20日(木)13:30～16:00(受付開始13:00)</w:t>
                            </w:r>
                          </w:p>
                          <w:p w:rsidR="003E55A5" w:rsidRPr="00B8702F" w:rsidRDefault="003E55A5" w:rsidP="003E55A5">
                            <w:pPr>
                              <w:snapToGrid w:val="0"/>
                              <w:spacing w:line="300" w:lineRule="auto"/>
                              <w:rPr>
                                <w:rFonts w:asciiTheme="majorEastAsia" w:eastAsiaTheme="majorEastAsia" w:hAnsiTheme="majorEastAsia"/>
                                <w:sz w:val="24"/>
                                <w:szCs w:val="40"/>
                              </w:rPr>
                            </w:pPr>
                          </w:p>
                          <w:p w:rsidR="0048420D" w:rsidRPr="00B8702F" w:rsidRDefault="0048420D" w:rsidP="00B8702F">
                            <w:pPr>
                              <w:snapToGrid w:val="0"/>
                              <w:spacing w:line="300" w:lineRule="auto"/>
                              <w:ind w:firstLineChars="300" w:firstLine="723"/>
                              <w:rPr>
                                <w:rFonts w:asciiTheme="majorEastAsia" w:eastAsiaTheme="majorEastAsia" w:hAnsiTheme="majorEastAsia"/>
                                <w:sz w:val="24"/>
                                <w:szCs w:val="40"/>
                              </w:rPr>
                            </w:pPr>
                            <w:r w:rsidRPr="00B8702F">
                              <w:rPr>
                                <w:rFonts w:asciiTheme="majorEastAsia" w:eastAsiaTheme="majorEastAsia" w:hAnsiTheme="majorEastAsia" w:hint="eastAsia"/>
                                <w:b/>
                                <w:sz w:val="24"/>
                                <w:szCs w:val="40"/>
                              </w:rPr>
                              <w:t>会</w:t>
                            </w:r>
                            <w:r w:rsidR="003E55A5" w:rsidRPr="00B8702F">
                              <w:rPr>
                                <w:rFonts w:asciiTheme="majorEastAsia" w:eastAsiaTheme="majorEastAsia" w:hAnsiTheme="majorEastAsia" w:hint="eastAsia"/>
                                <w:b/>
                                <w:sz w:val="24"/>
                                <w:szCs w:val="40"/>
                              </w:rPr>
                              <w:t xml:space="preserve">　</w:t>
                            </w:r>
                            <w:r w:rsidRPr="00B8702F">
                              <w:rPr>
                                <w:rFonts w:asciiTheme="majorEastAsia" w:eastAsiaTheme="majorEastAsia" w:hAnsiTheme="majorEastAsia" w:hint="eastAsia"/>
                                <w:b/>
                                <w:sz w:val="24"/>
                                <w:szCs w:val="40"/>
                              </w:rPr>
                              <w:t>場</w:t>
                            </w:r>
                            <w:r w:rsidRPr="00B8702F">
                              <w:rPr>
                                <w:rFonts w:asciiTheme="majorEastAsia" w:eastAsiaTheme="majorEastAsia" w:hAnsiTheme="majorEastAsia" w:hint="eastAsia"/>
                                <w:sz w:val="24"/>
                                <w:szCs w:val="40"/>
                              </w:rPr>
                              <w:t xml:space="preserve">　長岡グランドホテル「４Ｆ 蒼柴」(長岡市</w:t>
                            </w:r>
                            <w:r w:rsidR="00B8702F" w:rsidRPr="00B8702F">
                              <w:rPr>
                                <w:rFonts w:asciiTheme="majorEastAsia" w:eastAsiaTheme="majorEastAsia" w:hAnsiTheme="majorEastAsia" w:hint="eastAsia"/>
                                <w:sz w:val="24"/>
                                <w:szCs w:val="40"/>
                              </w:rPr>
                              <w:t>東</w:t>
                            </w:r>
                            <w:r w:rsidRPr="00B8702F">
                              <w:rPr>
                                <w:rFonts w:asciiTheme="majorEastAsia" w:eastAsiaTheme="majorEastAsia" w:hAnsiTheme="majorEastAsia" w:hint="eastAsia"/>
                                <w:sz w:val="24"/>
                                <w:szCs w:val="40"/>
                              </w:rPr>
                              <w:t>坂之上町１-２-１)</w:t>
                            </w:r>
                          </w:p>
                          <w:p w:rsidR="003E55A5" w:rsidRPr="00B8702F" w:rsidRDefault="003E55A5" w:rsidP="003E55A5">
                            <w:pPr>
                              <w:snapToGrid w:val="0"/>
                              <w:spacing w:line="300" w:lineRule="auto"/>
                              <w:rPr>
                                <w:rFonts w:asciiTheme="majorEastAsia" w:eastAsiaTheme="majorEastAsia" w:hAnsiTheme="majorEastAsia"/>
                                <w:sz w:val="24"/>
                                <w:szCs w:val="40"/>
                              </w:rPr>
                            </w:pPr>
                          </w:p>
                          <w:p w:rsidR="003E55A5" w:rsidRPr="00B8702F" w:rsidRDefault="0048420D" w:rsidP="00B8702F">
                            <w:pPr>
                              <w:snapToGrid w:val="0"/>
                              <w:spacing w:line="300" w:lineRule="auto"/>
                              <w:ind w:firstLineChars="300" w:firstLine="723"/>
                              <w:rPr>
                                <w:rFonts w:asciiTheme="majorEastAsia" w:eastAsiaTheme="majorEastAsia" w:hAnsiTheme="majorEastAsia"/>
                                <w:sz w:val="24"/>
                                <w:szCs w:val="40"/>
                              </w:rPr>
                            </w:pPr>
                            <w:r w:rsidRPr="00B8702F">
                              <w:rPr>
                                <w:rFonts w:asciiTheme="majorEastAsia" w:eastAsiaTheme="majorEastAsia" w:hAnsiTheme="majorEastAsia" w:hint="eastAsia"/>
                                <w:b/>
                                <w:sz w:val="24"/>
                                <w:szCs w:val="40"/>
                              </w:rPr>
                              <w:t>講</w:t>
                            </w:r>
                            <w:r w:rsidR="003E55A5" w:rsidRPr="00B8702F">
                              <w:rPr>
                                <w:rFonts w:asciiTheme="majorEastAsia" w:eastAsiaTheme="majorEastAsia" w:hAnsiTheme="majorEastAsia" w:hint="eastAsia"/>
                                <w:b/>
                                <w:sz w:val="24"/>
                                <w:szCs w:val="40"/>
                              </w:rPr>
                              <w:t xml:space="preserve">　</w:t>
                            </w:r>
                            <w:r w:rsidRPr="00B8702F">
                              <w:rPr>
                                <w:rFonts w:asciiTheme="majorEastAsia" w:eastAsiaTheme="majorEastAsia" w:hAnsiTheme="majorEastAsia" w:hint="eastAsia"/>
                                <w:b/>
                                <w:sz w:val="24"/>
                                <w:szCs w:val="40"/>
                              </w:rPr>
                              <w:t>演</w:t>
                            </w:r>
                            <w:r w:rsidRPr="00B8702F">
                              <w:rPr>
                                <w:rFonts w:asciiTheme="majorEastAsia" w:eastAsiaTheme="majorEastAsia" w:hAnsiTheme="majorEastAsia" w:hint="eastAsia"/>
                                <w:sz w:val="24"/>
                                <w:szCs w:val="40"/>
                              </w:rPr>
                              <w:t xml:space="preserve">　</w:t>
                            </w:r>
                            <w:r w:rsidR="003E55A5" w:rsidRPr="00B8702F">
                              <w:rPr>
                                <w:rFonts w:asciiTheme="majorEastAsia" w:eastAsiaTheme="majorEastAsia" w:hAnsiTheme="majorEastAsia" w:hint="eastAsia"/>
                                <w:sz w:val="24"/>
                                <w:szCs w:val="40"/>
                              </w:rPr>
                              <w:t>13：30～15：00</w:t>
                            </w:r>
                          </w:p>
                          <w:p w:rsidR="0048420D" w:rsidRPr="00B8702F" w:rsidRDefault="0048420D" w:rsidP="00B8702F">
                            <w:pPr>
                              <w:snapToGrid w:val="0"/>
                              <w:spacing w:line="300" w:lineRule="auto"/>
                              <w:ind w:firstLineChars="600" w:firstLine="1440"/>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「事業承継時の経営者保証解除に向けた総合的政策」</w:t>
                            </w:r>
                          </w:p>
                          <w:p w:rsidR="0048420D" w:rsidRPr="00B8702F" w:rsidRDefault="0048420D"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003E55A5"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中小企業庁</w:t>
                            </w:r>
                            <w:r w:rsidR="00FD7F42" w:rsidRPr="00B8702F">
                              <w:rPr>
                                <w:rFonts w:asciiTheme="majorEastAsia" w:eastAsiaTheme="majorEastAsia" w:hAnsiTheme="majorEastAsia" w:hint="eastAsia"/>
                                <w:sz w:val="24"/>
                                <w:szCs w:val="40"/>
                              </w:rPr>
                              <w:t xml:space="preserve"> </w:t>
                            </w:r>
                            <w:r w:rsidR="00B8702F" w:rsidRPr="00B8702F">
                              <w:rPr>
                                <w:rFonts w:asciiTheme="majorEastAsia" w:eastAsiaTheme="majorEastAsia" w:hAnsiTheme="majorEastAsia" w:hint="eastAsia"/>
                                <w:sz w:val="24"/>
                                <w:szCs w:val="40"/>
                              </w:rPr>
                              <w:t xml:space="preserve">担当者　</w:t>
                            </w:r>
                            <w:r w:rsidR="006131D5" w:rsidRPr="00B8702F">
                              <w:rPr>
                                <w:rFonts w:asciiTheme="majorEastAsia" w:eastAsiaTheme="majorEastAsia" w:hAnsiTheme="majorEastAsia" w:hint="eastAsia"/>
                                <w:sz w:val="24"/>
                                <w:szCs w:val="40"/>
                              </w:rPr>
                              <w:t>(予定)</w:t>
                            </w:r>
                          </w:p>
                          <w:p w:rsidR="0048420D" w:rsidRPr="00B8702F" w:rsidRDefault="0048420D"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w:t>
                            </w:r>
                            <w:r w:rsidR="006D5D13">
                              <w:rPr>
                                <w:rFonts w:asciiTheme="majorEastAsia" w:eastAsiaTheme="majorEastAsia" w:hAnsiTheme="majorEastAsia" w:hint="eastAsia"/>
                                <w:sz w:val="24"/>
                                <w:szCs w:val="40"/>
                              </w:rPr>
                              <w:t>経営者保証を不要とする事業承継特別保証制度について</w:t>
                            </w:r>
                            <w:bookmarkStart w:id="0" w:name="_GoBack"/>
                            <w:bookmarkEnd w:id="0"/>
                            <w:r w:rsidRPr="00B8702F">
                              <w:rPr>
                                <w:rFonts w:asciiTheme="majorEastAsia" w:eastAsiaTheme="majorEastAsia" w:hAnsiTheme="majorEastAsia" w:hint="eastAsia"/>
                                <w:sz w:val="24"/>
                                <w:szCs w:val="40"/>
                              </w:rPr>
                              <w:t>」</w:t>
                            </w:r>
                          </w:p>
                          <w:p w:rsidR="0048420D" w:rsidRPr="00B8702F" w:rsidRDefault="0048420D"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003E55A5"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新潟県信用保証協会</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保証推進部長　　　　　　</w:t>
                            </w:r>
                            <w:r w:rsidR="003E55A5" w:rsidRPr="00B8702F">
                              <w:rPr>
                                <w:rFonts w:asciiTheme="majorEastAsia" w:eastAsiaTheme="majorEastAsia" w:hAnsiTheme="majorEastAsia" w:hint="eastAsia"/>
                                <w:sz w:val="24"/>
                                <w:szCs w:val="40"/>
                              </w:rPr>
                              <w:t xml:space="preserve">　</w:t>
                            </w:r>
                            <w:r w:rsidR="00FD7F42"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003E55A5" w:rsidRPr="00B8702F">
                              <w:rPr>
                                <w:rFonts w:asciiTheme="majorEastAsia" w:eastAsiaTheme="majorEastAsia" w:hAnsiTheme="majorEastAsia" w:hint="eastAsia"/>
                                <w:sz w:val="24"/>
                                <w:szCs w:val="40"/>
                              </w:rPr>
                              <w:t>山賀茂雄</w:t>
                            </w:r>
                          </w:p>
                          <w:p w:rsidR="003E55A5" w:rsidRPr="00B8702F" w:rsidRDefault="003E55A5"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「経営者保証ガイドラインの概要と課題について」</w:t>
                            </w:r>
                          </w:p>
                          <w:p w:rsidR="003E55A5" w:rsidRPr="00B8702F" w:rsidRDefault="003E55A5"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新潟県弁護士会</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リーガルサービス委員会</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委員長</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髙野泰夫</w:t>
                            </w:r>
                          </w:p>
                          <w:p w:rsidR="003E55A5" w:rsidRPr="00B8702F" w:rsidRDefault="003E55A5" w:rsidP="003E55A5">
                            <w:pPr>
                              <w:snapToGrid w:val="0"/>
                              <w:spacing w:line="300" w:lineRule="auto"/>
                              <w:rPr>
                                <w:rFonts w:asciiTheme="majorEastAsia" w:eastAsiaTheme="majorEastAsia" w:hAnsiTheme="majorEastAsia"/>
                                <w:sz w:val="24"/>
                                <w:szCs w:val="40"/>
                              </w:rPr>
                            </w:pPr>
                          </w:p>
                          <w:p w:rsidR="003E55A5" w:rsidRPr="00B8702F" w:rsidRDefault="003E55A5" w:rsidP="00B8702F">
                            <w:pPr>
                              <w:snapToGrid w:val="0"/>
                              <w:spacing w:line="300" w:lineRule="auto"/>
                              <w:ind w:firstLineChars="300" w:firstLine="723"/>
                              <w:rPr>
                                <w:rFonts w:asciiTheme="majorEastAsia" w:eastAsiaTheme="majorEastAsia" w:hAnsiTheme="majorEastAsia"/>
                                <w:sz w:val="24"/>
                                <w:szCs w:val="40"/>
                              </w:rPr>
                            </w:pPr>
                            <w:r w:rsidRPr="00B8702F">
                              <w:rPr>
                                <w:rFonts w:asciiTheme="majorEastAsia" w:eastAsiaTheme="majorEastAsia" w:hAnsiTheme="majorEastAsia" w:hint="eastAsia"/>
                                <w:b/>
                                <w:sz w:val="24"/>
                                <w:szCs w:val="40"/>
                              </w:rPr>
                              <w:t>シンポジウム</w:t>
                            </w:r>
                            <w:r w:rsidRPr="00B8702F">
                              <w:rPr>
                                <w:rFonts w:asciiTheme="majorEastAsia" w:eastAsiaTheme="majorEastAsia" w:hAnsiTheme="majorEastAsia" w:hint="eastAsia"/>
                                <w:sz w:val="24"/>
                                <w:szCs w:val="40"/>
                              </w:rPr>
                              <w:t>15：00～16：00</w:t>
                            </w:r>
                          </w:p>
                          <w:p w:rsidR="003E55A5" w:rsidRPr="00B8702F" w:rsidRDefault="003E55A5" w:rsidP="00B8702F">
                            <w:pPr>
                              <w:snapToGrid w:val="0"/>
                              <w:spacing w:line="300" w:lineRule="auto"/>
                              <w:ind w:firstLineChars="200" w:firstLine="480"/>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525213" w:rsidRPr="00B8702F">
                              <w:rPr>
                                <w:rFonts w:asciiTheme="majorEastAsia" w:eastAsiaTheme="majorEastAsia" w:hAnsiTheme="majorEastAsia" w:hint="eastAsia"/>
                                <w:sz w:val="24"/>
                                <w:szCs w:val="40"/>
                              </w:rPr>
                              <w:t>経営者保証ガイドラインの活用について</w:t>
                            </w:r>
                            <w:r w:rsidRPr="00B8702F">
                              <w:rPr>
                                <w:rFonts w:asciiTheme="majorEastAsia" w:eastAsiaTheme="majorEastAsia" w:hAnsiTheme="majorEastAsia" w:hint="eastAsia"/>
                                <w:sz w:val="24"/>
                                <w:szCs w:val="40"/>
                              </w:rPr>
                              <w:t>」</w:t>
                            </w:r>
                          </w:p>
                          <w:p w:rsidR="003E55A5" w:rsidRPr="00B8702F" w:rsidRDefault="003E55A5"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日本政策金融公庫</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新潟支店長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中村貴修</w:t>
                            </w:r>
                          </w:p>
                          <w:p w:rsidR="003E55A5" w:rsidRPr="00B8702F" w:rsidRDefault="003E55A5"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新潟県商工会連合会</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広域指導センター所長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岩本文明</w:t>
                            </w:r>
                          </w:p>
                          <w:p w:rsidR="003E55A5" w:rsidRPr="00B8702F" w:rsidRDefault="003E55A5"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新潟県弁護士会</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リーガルサービス委員会</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委員長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髙野泰夫</w:t>
                            </w:r>
                          </w:p>
                          <w:p w:rsidR="003E55A5" w:rsidRPr="00B8702F" w:rsidRDefault="003E55A5"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新潟県事業承継ネットワーク事務局</w:t>
                            </w:r>
                            <w:r w:rsidR="00FD7F42" w:rsidRPr="00B8702F">
                              <w:rPr>
                                <w:rFonts w:asciiTheme="majorEastAsia" w:eastAsiaTheme="majorEastAsia" w:hAnsiTheme="majorEastAsia" w:hint="eastAsia"/>
                                <w:sz w:val="24"/>
                                <w:szCs w:val="40"/>
                              </w:rPr>
                              <w:t xml:space="preserve"> 承継ＣＯ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畠山　満</w:t>
                            </w:r>
                          </w:p>
                          <w:p w:rsidR="003E55A5" w:rsidRPr="00B8702F" w:rsidRDefault="003E55A5" w:rsidP="003E55A5">
                            <w:pPr>
                              <w:snapToGrid w:val="0"/>
                              <w:spacing w:line="300" w:lineRule="auto"/>
                              <w:rPr>
                                <w:rFonts w:asciiTheme="majorEastAsia" w:eastAsiaTheme="majorEastAsia" w:hAnsiTheme="majorEastAsia"/>
                                <w:sz w:val="24"/>
                                <w:szCs w:val="40"/>
                              </w:rPr>
                            </w:pPr>
                          </w:p>
                          <w:p w:rsidR="003E55A5" w:rsidRDefault="003E55A5" w:rsidP="00B8702F">
                            <w:pPr>
                              <w:snapToGrid w:val="0"/>
                              <w:spacing w:line="300" w:lineRule="auto"/>
                              <w:ind w:firstLineChars="300" w:firstLine="723"/>
                              <w:rPr>
                                <w:rFonts w:asciiTheme="majorEastAsia" w:eastAsiaTheme="majorEastAsia" w:hAnsiTheme="majorEastAsia"/>
                                <w:sz w:val="24"/>
                                <w:szCs w:val="40"/>
                              </w:rPr>
                            </w:pPr>
                            <w:r w:rsidRPr="00B8702F">
                              <w:rPr>
                                <w:rFonts w:asciiTheme="majorEastAsia" w:eastAsiaTheme="majorEastAsia" w:hAnsiTheme="majorEastAsia" w:hint="eastAsia"/>
                                <w:b/>
                                <w:sz w:val="24"/>
                                <w:szCs w:val="40"/>
                              </w:rPr>
                              <w:t>参加費</w:t>
                            </w:r>
                            <w:r w:rsidRPr="00B8702F">
                              <w:rPr>
                                <w:rFonts w:asciiTheme="majorEastAsia" w:eastAsiaTheme="majorEastAsia" w:hAnsiTheme="majorEastAsia" w:hint="eastAsia"/>
                                <w:sz w:val="24"/>
                                <w:szCs w:val="40"/>
                              </w:rPr>
                              <w:t xml:space="preserve">　無料</w:t>
                            </w:r>
                          </w:p>
                          <w:p w:rsidR="00B8702F" w:rsidRDefault="00B8702F" w:rsidP="00B8702F">
                            <w:pPr>
                              <w:snapToGrid w:val="0"/>
                              <w:spacing w:line="300" w:lineRule="auto"/>
                              <w:ind w:firstLineChars="200" w:firstLine="480"/>
                              <w:rPr>
                                <w:rFonts w:asciiTheme="majorEastAsia" w:eastAsiaTheme="majorEastAsia" w:hAnsiTheme="majorEastAsia"/>
                                <w:sz w:val="24"/>
                                <w:szCs w:val="40"/>
                              </w:rPr>
                            </w:pPr>
                          </w:p>
                          <w:p w:rsidR="00B8702F" w:rsidRDefault="00B8702F" w:rsidP="00B8702F">
                            <w:pPr>
                              <w:snapToGrid w:val="0"/>
                              <w:spacing w:line="300" w:lineRule="auto"/>
                              <w:ind w:firstLineChars="200" w:firstLine="480"/>
                              <w:rPr>
                                <w:rFonts w:asciiTheme="majorEastAsia" w:eastAsiaTheme="majorEastAsia" w:hAnsiTheme="majorEastAsia"/>
                                <w:sz w:val="24"/>
                                <w:szCs w:val="40"/>
                              </w:rPr>
                            </w:pPr>
                            <w:r>
                              <w:rPr>
                                <w:rFonts w:asciiTheme="majorEastAsia" w:eastAsiaTheme="majorEastAsia" w:hAnsiTheme="majorEastAsia" w:hint="eastAsia"/>
                                <w:sz w:val="24"/>
                                <w:szCs w:val="40"/>
                              </w:rPr>
                              <w:t>当日は隣接するアオーレ長岡でニイガタＩＤＳデザインコンペティション30周年</w:t>
                            </w:r>
                          </w:p>
                          <w:p w:rsidR="00B8702F" w:rsidRDefault="00B8702F" w:rsidP="00B8702F">
                            <w:pPr>
                              <w:snapToGrid w:val="0"/>
                              <w:spacing w:line="300" w:lineRule="auto"/>
                              <w:ind w:firstLineChars="200" w:firstLine="480"/>
                              <w:rPr>
                                <w:rFonts w:asciiTheme="majorEastAsia" w:eastAsiaTheme="majorEastAsia" w:hAnsiTheme="majorEastAsia"/>
                                <w:sz w:val="24"/>
                                <w:szCs w:val="40"/>
                              </w:rPr>
                            </w:pPr>
                            <w:r>
                              <w:rPr>
                                <w:rFonts w:asciiTheme="majorEastAsia" w:eastAsiaTheme="majorEastAsia" w:hAnsiTheme="majorEastAsia" w:hint="eastAsia"/>
                                <w:sz w:val="24"/>
                                <w:szCs w:val="40"/>
                              </w:rPr>
                              <w:t>特別展示をはじめとするイベント“ＮＩＣＯ ＦＯＲＵＭ ２０２０”を開催中です</w:t>
                            </w:r>
                          </w:p>
                          <w:p w:rsidR="00B8702F" w:rsidRPr="00B8702F" w:rsidRDefault="00B8702F" w:rsidP="00B8702F">
                            <w:pPr>
                              <w:snapToGrid w:val="0"/>
                              <w:spacing w:line="300" w:lineRule="auto"/>
                              <w:ind w:firstLineChars="200" w:firstLine="480"/>
                              <w:rPr>
                                <w:rFonts w:asciiTheme="majorEastAsia" w:eastAsiaTheme="majorEastAsia" w:hAnsiTheme="majorEastAsia"/>
                                <w:sz w:val="24"/>
                                <w:szCs w:val="40"/>
                              </w:rPr>
                            </w:pPr>
                            <w:r>
                              <w:rPr>
                                <w:rFonts w:asciiTheme="majorEastAsia" w:eastAsiaTheme="majorEastAsia" w:hAnsiTheme="majorEastAsia" w:hint="eastAsia"/>
                                <w:sz w:val="24"/>
                                <w:szCs w:val="40"/>
                              </w:rPr>
                              <w:t>ので、こちらも是非お立ち寄りください。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2.55pt;margin-top:7.45pt;width:513pt;height:4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" fillcolor="#daeef3 [664]" stroked="f" strokeweight=".5pt">
                <v:textbox>
                  <w:txbxContent>
                    <w:p w:rsidR="0048420D" w:rsidRPr="00B8702F" w:rsidRDefault="0048420D" w:rsidP="00B8702F">
                      <w:pPr>
                        <w:snapToGrid w:val="0"/>
                        <w:spacing w:line="300" w:lineRule="auto"/>
                        <w:ind w:firstLineChars="300" w:firstLine="723"/>
                        <w:rPr>
                          <w:rFonts w:asciiTheme="majorEastAsia" w:eastAsiaTheme="majorEastAsia" w:hAnsiTheme="majorEastAsia"/>
                          <w:sz w:val="24"/>
                          <w:szCs w:val="40"/>
                        </w:rPr>
                      </w:pPr>
                      <w:r w:rsidRPr="00B8702F">
                        <w:rPr>
                          <w:rFonts w:asciiTheme="majorEastAsia" w:eastAsiaTheme="majorEastAsia" w:hAnsiTheme="majorEastAsia" w:hint="eastAsia"/>
                          <w:b/>
                          <w:sz w:val="24"/>
                          <w:szCs w:val="40"/>
                        </w:rPr>
                        <w:t>日</w:t>
                      </w:r>
                      <w:r w:rsidR="003E55A5" w:rsidRPr="00B8702F">
                        <w:rPr>
                          <w:rFonts w:asciiTheme="majorEastAsia" w:eastAsiaTheme="majorEastAsia" w:hAnsiTheme="majorEastAsia" w:hint="eastAsia"/>
                          <w:b/>
                          <w:sz w:val="24"/>
                          <w:szCs w:val="40"/>
                        </w:rPr>
                        <w:t xml:space="preserve">　</w:t>
                      </w:r>
                      <w:r w:rsidRPr="00B8702F">
                        <w:rPr>
                          <w:rFonts w:asciiTheme="majorEastAsia" w:eastAsiaTheme="majorEastAsia" w:hAnsiTheme="majorEastAsia" w:hint="eastAsia"/>
                          <w:b/>
                          <w:sz w:val="24"/>
                          <w:szCs w:val="40"/>
                        </w:rPr>
                        <w:t>時</w:t>
                      </w:r>
                      <w:r w:rsidRPr="00B8702F">
                        <w:rPr>
                          <w:rFonts w:asciiTheme="majorEastAsia" w:eastAsiaTheme="majorEastAsia" w:hAnsiTheme="majorEastAsia" w:hint="eastAsia"/>
                          <w:sz w:val="24"/>
                          <w:szCs w:val="40"/>
                        </w:rPr>
                        <w:t xml:space="preserve">　令和２年２月20日(木)13:30～16:00(受付開始13:00)</w:t>
                      </w:r>
                    </w:p>
                    <w:p w:rsidR="003E55A5" w:rsidRPr="00B8702F" w:rsidRDefault="003E55A5" w:rsidP="003E55A5">
                      <w:pPr>
                        <w:snapToGrid w:val="0"/>
                        <w:spacing w:line="300" w:lineRule="auto"/>
                        <w:rPr>
                          <w:rFonts w:asciiTheme="majorEastAsia" w:eastAsiaTheme="majorEastAsia" w:hAnsiTheme="majorEastAsia"/>
                          <w:sz w:val="24"/>
                          <w:szCs w:val="40"/>
                        </w:rPr>
                      </w:pPr>
                    </w:p>
                    <w:p w:rsidR="0048420D" w:rsidRPr="00B8702F" w:rsidRDefault="0048420D" w:rsidP="00B8702F">
                      <w:pPr>
                        <w:snapToGrid w:val="0"/>
                        <w:spacing w:line="300" w:lineRule="auto"/>
                        <w:ind w:firstLineChars="300" w:firstLine="723"/>
                        <w:rPr>
                          <w:rFonts w:asciiTheme="majorEastAsia" w:eastAsiaTheme="majorEastAsia" w:hAnsiTheme="majorEastAsia"/>
                          <w:sz w:val="24"/>
                          <w:szCs w:val="40"/>
                        </w:rPr>
                      </w:pPr>
                      <w:r w:rsidRPr="00B8702F">
                        <w:rPr>
                          <w:rFonts w:asciiTheme="majorEastAsia" w:eastAsiaTheme="majorEastAsia" w:hAnsiTheme="majorEastAsia" w:hint="eastAsia"/>
                          <w:b/>
                          <w:sz w:val="24"/>
                          <w:szCs w:val="40"/>
                        </w:rPr>
                        <w:t>会</w:t>
                      </w:r>
                      <w:r w:rsidR="003E55A5" w:rsidRPr="00B8702F">
                        <w:rPr>
                          <w:rFonts w:asciiTheme="majorEastAsia" w:eastAsiaTheme="majorEastAsia" w:hAnsiTheme="majorEastAsia" w:hint="eastAsia"/>
                          <w:b/>
                          <w:sz w:val="24"/>
                          <w:szCs w:val="40"/>
                        </w:rPr>
                        <w:t xml:space="preserve">　</w:t>
                      </w:r>
                      <w:r w:rsidRPr="00B8702F">
                        <w:rPr>
                          <w:rFonts w:asciiTheme="majorEastAsia" w:eastAsiaTheme="majorEastAsia" w:hAnsiTheme="majorEastAsia" w:hint="eastAsia"/>
                          <w:b/>
                          <w:sz w:val="24"/>
                          <w:szCs w:val="40"/>
                        </w:rPr>
                        <w:t>場</w:t>
                      </w:r>
                      <w:r w:rsidRPr="00B8702F">
                        <w:rPr>
                          <w:rFonts w:asciiTheme="majorEastAsia" w:eastAsiaTheme="majorEastAsia" w:hAnsiTheme="majorEastAsia" w:hint="eastAsia"/>
                          <w:sz w:val="24"/>
                          <w:szCs w:val="40"/>
                        </w:rPr>
                        <w:t xml:space="preserve">　長岡グランドホテル「４Ｆ 蒼柴」(長岡市</w:t>
                      </w:r>
                      <w:r w:rsidR="00B8702F" w:rsidRPr="00B8702F">
                        <w:rPr>
                          <w:rFonts w:asciiTheme="majorEastAsia" w:eastAsiaTheme="majorEastAsia" w:hAnsiTheme="majorEastAsia" w:hint="eastAsia"/>
                          <w:sz w:val="24"/>
                          <w:szCs w:val="40"/>
                        </w:rPr>
                        <w:t>東</w:t>
                      </w:r>
                      <w:r w:rsidRPr="00B8702F">
                        <w:rPr>
                          <w:rFonts w:asciiTheme="majorEastAsia" w:eastAsiaTheme="majorEastAsia" w:hAnsiTheme="majorEastAsia" w:hint="eastAsia"/>
                          <w:sz w:val="24"/>
                          <w:szCs w:val="40"/>
                        </w:rPr>
                        <w:t>坂之上町１-２-１)</w:t>
                      </w:r>
                    </w:p>
                    <w:p w:rsidR="003E55A5" w:rsidRPr="00B8702F" w:rsidRDefault="003E55A5" w:rsidP="003E55A5">
                      <w:pPr>
                        <w:snapToGrid w:val="0"/>
                        <w:spacing w:line="300" w:lineRule="auto"/>
                        <w:rPr>
                          <w:rFonts w:asciiTheme="majorEastAsia" w:eastAsiaTheme="majorEastAsia" w:hAnsiTheme="majorEastAsia"/>
                          <w:sz w:val="24"/>
                          <w:szCs w:val="40"/>
                        </w:rPr>
                      </w:pPr>
                    </w:p>
                    <w:p w:rsidR="003E55A5" w:rsidRPr="00B8702F" w:rsidRDefault="0048420D" w:rsidP="00B8702F">
                      <w:pPr>
                        <w:snapToGrid w:val="0"/>
                        <w:spacing w:line="300" w:lineRule="auto"/>
                        <w:ind w:firstLineChars="300" w:firstLine="723"/>
                        <w:rPr>
                          <w:rFonts w:asciiTheme="majorEastAsia" w:eastAsiaTheme="majorEastAsia" w:hAnsiTheme="majorEastAsia"/>
                          <w:sz w:val="24"/>
                          <w:szCs w:val="40"/>
                        </w:rPr>
                      </w:pPr>
                      <w:r w:rsidRPr="00B8702F">
                        <w:rPr>
                          <w:rFonts w:asciiTheme="majorEastAsia" w:eastAsiaTheme="majorEastAsia" w:hAnsiTheme="majorEastAsia" w:hint="eastAsia"/>
                          <w:b/>
                          <w:sz w:val="24"/>
                          <w:szCs w:val="40"/>
                        </w:rPr>
                        <w:t>講</w:t>
                      </w:r>
                      <w:r w:rsidR="003E55A5" w:rsidRPr="00B8702F">
                        <w:rPr>
                          <w:rFonts w:asciiTheme="majorEastAsia" w:eastAsiaTheme="majorEastAsia" w:hAnsiTheme="majorEastAsia" w:hint="eastAsia"/>
                          <w:b/>
                          <w:sz w:val="24"/>
                          <w:szCs w:val="40"/>
                        </w:rPr>
                        <w:t xml:space="preserve">　</w:t>
                      </w:r>
                      <w:r w:rsidRPr="00B8702F">
                        <w:rPr>
                          <w:rFonts w:asciiTheme="majorEastAsia" w:eastAsiaTheme="majorEastAsia" w:hAnsiTheme="majorEastAsia" w:hint="eastAsia"/>
                          <w:b/>
                          <w:sz w:val="24"/>
                          <w:szCs w:val="40"/>
                        </w:rPr>
                        <w:t>演</w:t>
                      </w:r>
                      <w:r w:rsidRPr="00B8702F">
                        <w:rPr>
                          <w:rFonts w:asciiTheme="majorEastAsia" w:eastAsiaTheme="majorEastAsia" w:hAnsiTheme="majorEastAsia" w:hint="eastAsia"/>
                          <w:sz w:val="24"/>
                          <w:szCs w:val="40"/>
                        </w:rPr>
                        <w:t xml:space="preserve">　</w:t>
                      </w:r>
                      <w:r w:rsidR="003E55A5" w:rsidRPr="00B8702F">
                        <w:rPr>
                          <w:rFonts w:asciiTheme="majorEastAsia" w:eastAsiaTheme="majorEastAsia" w:hAnsiTheme="majorEastAsia" w:hint="eastAsia"/>
                          <w:sz w:val="24"/>
                          <w:szCs w:val="40"/>
                        </w:rPr>
                        <w:t>13：30～15：00</w:t>
                      </w:r>
                    </w:p>
                    <w:p w:rsidR="0048420D" w:rsidRPr="00B8702F" w:rsidRDefault="0048420D" w:rsidP="00B8702F">
                      <w:pPr>
                        <w:snapToGrid w:val="0"/>
                        <w:spacing w:line="300" w:lineRule="auto"/>
                        <w:ind w:firstLineChars="600" w:firstLine="1440"/>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「事業承継時の経営者保証解除に向けた総合的政策」</w:t>
                      </w:r>
                    </w:p>
                    <w:p w:rsidR="0048420D" w:rsidRPr="00B8702F" w:rsidRDefault="0048420D"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003E55A5"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中小企業庁</w:t>
                      </w:r>
                      <w:r w:rsidR="00FD7F42" w:rsidRPr="00B8702F">
                        <w:rPr>
                          <w:rFonts w:asciiTheme="majorEastAsia" w:eastAsiaTheme="majorEastAsia" w:hAnsiTheme="majorEastAsia" w:hint="eastAsia"/>
                          <w:sz w:val="24"/>
                          <w:szCs w:val="40"/>
                        </w:rPr>
                        <w:t xml:space="preserve"> </w:t>
                      </w:r>
                      <w:r w:rsidR="00B8702F" w:rsidRPr="00B8702F">
                        <w:rPr>
                          <w:rFonts w:asciiTheme="majorEastAsia" w:eastAsiaTheme="majorEastAsia" w:hAnsiTheme="majorEastAsia" w:hint="eastAsia"/>
                          <w:sz w:val="24"/>
                          <w:szCs w:val="40"/>
                        </w:rPr>
                        <w:t xml:space="preserve">担当者　</w:t>
                      </w:r>
                      <w:r w:rsidR="006131D5" w:rsidRPr="00B8702F">
                        <w:rPr>
                          <w:rFonts w:asciiTheme="majorEastAsia" w:eastAsiaTheme="majorEastAsia" w:hAnsiTheme="majorEastAsia" w:hint="eastAsia"/>
                          <w:sz w:val="24"/>
                          <w:szCs w:val="40"/>
                        </w:rPr>
                        <w:t>(予定)</w:t>
                      </w:r>
                    </w:p>
                    <w:p w:rsidR="0048420D" w:rsidRPr="00B8702F" w:rsidRDefault="0048420D"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w:t>
                      </w:r>
                      <w:r w:rsidR="006D5D13">
                        <w:rPr>
                          <w:rFonts w:asciiTheme="majorEastAsia" w:eastAsiaTheme="majorEastAsia" w:hAnsiTheme="majorEastAsia" w:hint="eastAsia"/>
                          <w:sz w:val="24"/>
                          <w:szCs w:val="40"/>
                        </w:rPr>
                        <w:t>経営者保証を不要とする事業承継特別保証制度について</w:t>
                      </w:r>
                      <w:bookmarkStart w:id="1" w:name="_GoBack"/>
                      <w:bookmarkEnd w:id="1"/>
                      <w:r w:rsidRPr="00B8702F">
                        <w:rPr>
                          <w:rFonts w:asciiTheme="majorEastAsia" w:eastAsiaTheme="majorEastAsia" w:hAnsiTheme="majorEastAsia" w:hint="eastAsia"/>
                          <w:sz w:val="24"/>
                          <w:szCs w:val="40"/>
                        </w:rPr>
                        <w:t>」</w:t>
                      </w:r>
                    </w:p>
                    <w:p w:rsidR="0048420D" w:rsidRPr="00B8702F" w:rsidRDefault="0048420D"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003E55A5"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新潟県信用保証協会</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保証推進部長　　　　　　</w:t>
                      </w:r>
                      <w:r w:rsidR="003E55A5" w:rsidRPr="00B8702F">
                        <w:rPr>
                          <w:rFonts w:asciiTheme="majorEastAsia" w:eastAsiaTheme="majorEastAsia" w:hAnsiTheme="majorEastAsia" w:hint="eastAsia"/>
                          <w:sz w:val="24"/>
                          <w:szCs w:val="40"/>
                        </w:rPr>
                        <w:t xml:space="preserve">　</w:t>
                      </w:r>
                      <w:r w:rsidR="00FD7F42"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003E55A5" w:rsidRPr="00B8702F">
                        <w:rPr>
                          <w:rFonts w:asciiTheme="majorEastAsia" w:eastAsiaTheme="majorEastAsia" w:hAnsiTheme="majorEastAsia" w:hint="eastAsia"/>
                          <w:sz w:val="24"/>
                          <w:szCs w:val="40"/>
                        </w:rPr>
                        <w:t>山賀茂雄</w:t>
                      </w:r>
                    </w:p>
                    <w:p w:rsidR="003E55A5" w:rsidRPr="00B8702F" w:rsidRDefault="003E55A5"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「経営者保証ガイドラインの概要と課題について」</w:t>
                      </w:r>
                    </w:p>
                    <w:p w:rsidR="003E55A5" w:rsidRPr="00B8702F" w:rsidRDefault="003E55A5"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新潟県弁護士会</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リーガルサービス委員会</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委員長</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髙野泰夫</w:t>
                      </w:r>
                    </w:p>
                    <w:p w:rsidR="003E55A5" w:rsidRPr="00B8702F" w:rsidRDefault="003E55A5" w:rsidP="003E55A5">
                      <w:pPr>
                        <w:snapToGrid w:val="0"/>
                        <w:spacing w:line="300" w:lineRule="auto"/>
                        <w:rPr>
                          <w:rFonts w:asciiTheme="majorEastAsia" w:eastAsiaTheme="majorEastAsia" w:hAnsiTheme="majorEastAsia"/>
                          <w:sz w:val="24"/>
                          <w:szCs w:val="40"/>
                        </w:rPr>
                      </w:pPr>
                    </w:p>
                    <w:p w:rsidR="003E55A5" w:rsidRPr="00B8702F" w:rsidRDefault="003E55A5" w:rsidP="00B8702F">
                      <w:pPr>
                        <w:snapToGrid w:val="0"/>
                        <w:spacing w:line="300" w:lineRule="auto"/>
                        <w:ind w:firstLineChars="300" w:firstLine="723"/>
                        <w:rPr>
                          <w:rFonts w:asciiTheme="majorEastAsia" w:eastAsiaTheme="majorEastAsia" w:hAnsiTheme="majorEastAsia"/>
                          <w:sz w:val="24"/>
                          <w:szCs w:val="40"/>
                        </w:rPr>
                      </w:pPr>
                      <w:r w:rsidRPr="00B8702F">
                        <w:rPr>
                          <w:rFonts w:asciiTheme="majorEastAsia" w:eastAsiaTheme="majorEastAsia" w:hAnsiTheme="majorEastAsia" w:hint="eastAsia"/>
                          <w:b/>
                          <w:sz w:val="24"/>
                          <w:szCs w:val="40"/>
                        </w:rPr>
                        <w:t>シンポジウム</w:t>
                      </w:r>
                      <w:r w:rsidRPr="00B8702F">
                        <w:rPr>
                          <w:rFonts w:asciiTheme="majorEastAsia" w:eastAsiaTheme="majorEastAsia" w:hAnsiTheme="majorEastAsia" w:hint="eastAsia"/>
                          <w:sz w:val="24"/>
                          <w:szCs w:val="40"/>
                        </w:rPr>
                        <w:t>15：00～16：00</w:t>
                      </w:r>
                    </w:p>
                    <w:p w:rsidR="003E55A5" w:rsidRPr="00B8702F" w:rsidRDefault="003E55A5" w:rsidP="00B8702F">
                      <w:pPr>
                        <w:snapToGrid w:val="0"/>
                        <w:spacing w:line="300" w:lineRule="auto"/>
                        <w:ind w:firstLineChars="200" w:firstLine="480"/>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525213" w:rsidRPr="00B8702F">
                        <w:rPr>
                          <w:rFonts w:asciiTheme="majorEastAsia" w:eastAsiaTheme="majorEastAsia" w:hAnsiTheme="majorEastAsia" w:hint="eastAsia"/>
                          <w:sz w:val="24"/>
                          <w:szCs w:val="40"/>
                        </w:rPr>
                        <w:t>経営者保証ガイドラインの活用について</w:t>
                      </w:r>
                      <w:r w:rsidRPr="00B8702F">
                        <w:rPr>
                          <w:rFonts w:asciiTheme="majorEastAsia" w:eastAsiaTheme="majorEastAsia" w:hAnsiTheme="majorEastAsia" w:hint="eastAsia"/>
                          <w:sz w:val="24"/>
                          <w:szCs w:val="40"/>
                        </w:rPr>
                        <w:t>」</w:t>
                      </w:r>
                    </w:p>
                    <w:p w:rsidR="003E55A5" w:rsidRPr="00B8702F" w:rsidRDefault="003E55A5"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日本政策金融公庫</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新潟支店長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中村貴修</w:t>
                      </w:r>
                    </w:p>
                    <w:p w:rsidR="003E55A5" w:rsidRPr="00B8702F" w:rsidRDefault="003E55A5"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新潟県商工会連合会</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広域指導センター所長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　</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岩本文明</w:t>
                      </w:r>
                    </w:p>
                    <w:p w:rsidR="003E55A5" w:rsidRPr="00B8702F" w:rsidRDefault="003E55A5"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新潟県弁護士会</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リーガルサービス委員会</w:t>
                      </w:r>
                      <w:r w:rsidR="00FD7F42" w:rsidRP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 xml:space="preserve">委員長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髙野泰夫</w:t>
                      </w:r>
                    </w:p>
                    <w:p w:rsidR="003E55A5" w:rsidRPr="00B8702F" w:rsidRDefault="003E55A5" w:rsidP="003E55A5">
                      <w:pPr>
                        <w:snapToGrid w:val="0"/>
                        <w:spacing w:line="300" w:lineRule="auto"/>
                        <w:rPr>
                          <w:rFonts w:asciiTheme="majorEastAsia" w:eastAsiaTheme="majorEastAsia" w:hAnsiTheme="majorEastAsia"/>
                          <w:sz w:val="24"/>
                          <w:szCs w:val="40"/>
                        </w:rPr>
                      </w:pPr>
                      <w:r w:rsidRPr="00B8702F">
                        <w:rPr>
                          <w:rFonts w:asciiTheme="majorEastAsia" w:eastAsiaTheme="majorEastAsia" w:hAnsiTheme="majorEastAsia" w:hint="eastAsia"/>
                          <w:sz w:val="24"/>
                          <w:szCs w:val="40"/>
                        </w:rPr>
                        <w:t xml:space="preserve">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新潟県事業承継ネットワーク事務局</w:t>
                      </w:r>
                      <w:r w:rsidR="00FD7F42" w:rsidRPr="00B8702F">
                        <w:rPr>
                          <w:rFonts w:asciiTheme="majorEastAsia" w:eastAsiaTheme="majorEastAsia" w:hAnsiTheme="majorEastAsia" w:hint="eastAsia"/>
                          <w:sz w:val="24"/>
                          <w:szCs w:val="40"/>
                        </w:rPr>
                        <w:t xml:space="preserve"> 承継ＣＯ　　 </w:t>
                      </w:r>
                      <w:r w:rsidR="00B8702F">
                        <w:rPr>
                          <w:rFonts w:asciiTheme="majorEastAsia" w:eastAsiaTheme="majorEastAsia" w:hAnsiTheme="majorEastAsia" w:hint="eastAsia"/>
                          <w:sz w:val="24"/>
                          <w:szCs w:val="40"/>
                        </w:rPr>
                        <w:t xml:space="preserve">　</w:t>
                      </w:r>
                      <w:r w:rsidRPr="00B8702F">
                        <w:rPr>
                          <w:rFonts w:asciiTheme="majorEastAsia" w:eastAsiaTheme="majorEastAsia" w:hAnsiTheme="majorEastAsia" w:hint="eastAsia"/>
                          <w:sz w:val="24"/>
                          <w:szCs w:val="40"/>
                        </w:rPr>
                        <w:t>畠山　満</w:t>
                      </w:r>
                    </w:p>
                    <w:p w:rsidR="003E55A5" w:rsidRPr="00B8702F" w:rsidRDefault="003E55A5" w:rsidP="003E55A5">
                      <w:pPr>
                        <w:snapToGrid w:val="0"/>
                        <w:spacing w:line="300" w:lineRule="auto"/>
                        <w:rPr>
                          <w:rFonts w:asciiTheme="majorEastAsia" w:eastAsiaTheme="majorEastAsia" w:hAnsiTheme="majorEastAsia"/>
                          <w:sz w:val="24"/>
                          <w:szCs w:val="40"/>
                        </w:rPr>
                      </w:pPr>
                    </w:p>
                    <w:p w:rsidR="003E55A5" w:rsidRDefault="003E55A5" w:rsidP="00B8702F">
                      <w:pPr>
                        <w:snapToGrid w:val="0"/>
                        <w:spacing w:line="300" w:lineRule="auto"/>
                        <w:ind w:firstLineChars="300" w:firstLine="723"/>
                        <w:rPr>
                          <w:rFonts w:asciiTheme="majorEastAsia" w:eastAsiaTheme="majorEastAsia" w:hAnsiTheme="majorEastAsia"/>
                          <w:sz w:val="24"/>
                          <w:szCs w:val="40"/>
                        </w:rPr>
                      </w:pPr>
                      <w:r w:rsidRPr="00B8702F">
                        <w:rPr>
                          <w:rFonts w:asciiTheme="majorEastAsia" w:eastAsiaTheme="majorEastAsia" w:hAnsiTheme="majorEastAsia" w:hint="eastAsia"/>
                          <w:b/>
                          <w:sz w:val="24"/>
                          <w:szCs w:val="40"/>
                        </w:rPr>
                        <w:t>参加費</w:t>
                      </w:r>
                      <w:r w:rsidRPr="00B8702F">
                        <w:rPr>
                          <w:rFonts w:asciiTheme="majorEastAsia" w:eastAsiaTheme="majorEastAsia" w:hAnsiTheme="majorEastAsia" w:hint="eastAsia"/>
                          <w:sz w:val="24"/>
                          <w:szCs w:val="40"/>
                        </w:rPr>
                        <w:t xml:space="preserve">　無料</w:t>
                      </w:r>
                    </w:p>
                    <w:p w:rsidR="00B8702F" w:rsidRDefault="00B8702F" w:rsidP="00B8702F">
                      <w:pPr>
                        <w:snapToGrid w:val="0"/>
                        <w:spacing w:line="300" w:lineRule="auto"/>
                        <w:ind w:firstLineChars="200" w:firstLine="480"/>
                        <w:rPr>
                          <w:rFonts w:asciiTheme="majorEastAsia" w:eastAsiaTheme="majorEastAsia" w:hAnsiTheme="majorEastAsia"/>
                          <w:sz w:val="24"/>
                          <w:szCs w:val="40"/>
                        </w:rPr>
                      </w:pPr>
                    </w:p>
                    <w:p w:rsidR="00B8702F" w:rsidRDefault="00B8702F" w:rsidP="00B8702F">
                      <w:pPr>
                        <w:snapToGrid w:val="0"/>
                        <w:spacing w:line="300" w:lineRule="auto"/>
                        <w:ind w:firstLineChars="200" w:firstLine="480"/>
                        <w:rPr>
                          <w:rFonts w:asciiTheme="majorEastAsia" w:eastAsiaTheme="majorEastAsia" w:hAnsiTheme="majorEastAsia"/>
                          <w:sz w:val="24"/>
                          <w:szCs w:val="40"/>
                        </w:rPr>
                      </w:pPr>
                      <w:r>
                        <w:rPr>
                          <w:rFonts w:asciiTheme="majorEastAsia" w:eastAsiaTheme="majorEastAsia" w:hAnsiTheme="majorEastAsia" w:hint="eastAsia"/>
                          <w:sz w:val="24"/>
                          <w:szCs w:val="40"/>
                        </w:rPr>
                        <w:t>当日は隣接するアオーレ長岡でニイガタＩＤＳデザインコンペティション30周年</w:t>
                      </w:r>
                    </w:p>
                    <w:p w:rsidR="00B8702F" w:rsidRDefault="00B8702F" w:rsidP="00B8702F">
                      <w:pPr>
                        <w:snapToGrid w:val="0"/>
                        <w:spacing w:line="300" w:lineRule="auto"/>
                        <w:ind w:firstLineChars="200" w:firstLine="480"/>
                        <w:rPr>
                          <w:rFonts w:asciiTheme="majorEastAsia" w:eastAsiaTheme="majorEastAsia" w:hAnsiTheme="majorEastAsia"/>
                          <w:sz w:val="24"/>
                          <w:szCs w:val="40"/>
                        </w:rPr>
                      </w:pPr>
                      <w:r>
                        <w:rPr>
                          <w:rFonts w:asciiTheme="majorEastAsia" w:eastAsiaTheme="majorEastAsia" w:hAnsiTheme="majorEastAsia" w:hint="eastAsia"/>
                          <w:sz w:val="24"/>
                          <w:szCs w:val="40"/>
                        </w:rPr>
                        <w:t>特別展示をはじめとするイベント“ＮＩＣＯ ＦＯＲＵＭ ２０２０”を開催中です</w:t>
                      </w:r>
                    </w:p>
                    <w:p w:rsidR="00B8702F" w:rsidRPr="00B8702F" w:rsidRDefault="00B8702F" w:rsidP="00B8702F">
                      <w:pPr>
                        <w:snapToGrid w:val="0"/>
                        <w:spacing w:line="300" w:lineRule="auto"/>
                        <w:ind w:firstLineChars="200" w:firstLine="480"/>
                        <w:rPr>
                          <w:rFonts w:asciiTheme="majorEastAsia" w:eastAsiaTheme="majorEastAsia" w:hAnsiTheme="majorEastAsia"/>
                          <w:sz w:val="24"/>
                          <w:szCs w:val="40"/>
                        </w:rPr>
                      </w:pPr>
                      <w:r>
                        <w:rPr>
                          <w:rFonts w:asciiTheme="majorEastAsia" w:eastAsiaTheme="majorEastAsia" w:hAnsiTheme="majorEastAsia" w:hint="eastAsia"/>
                          <w:sz w:val="24"/>
                          <w:szCs w:val="40"/>
                        </w:rPr>
                        <w:t>ので、こちらも是非お立ち寄りください。</w:t>
                      </w:r>
                    </w:p>
                  </w:txbxContent>
                </v:textbox>
              </v:shape>
            </w:pict>
          </mc:Fallback>
        </mc:AlternateContent>
      </w:r>
    </w:p>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3E55A5" w:rsidRDefault="003E55A5"/>
    <w:p w:rsidR="000466F0" w:rsidRDefault="000466F0">
      <w:r>
        <w:rPr>
          <w:noProof/>
        </w:rPr>
        <w:lastRenderedPageBreak/>
        <mc:AlternateContent>
          <mc:Choice Requires="wps">
            <w:drawing>
              <wp:anchor distT="0" distB="0" distL="114300" distR="114300" simplePos="0" relativeHeight="251665408" behindDoc="0" locked="0" layoutInCell="1" allowOverlap="1" wp14:anchorId="4A8224D0" wp14:editId="7DCB1248">
                <wp:simplePos x="0" y="0"/>
                <wp:positionH relativeFrom="column">
                  <wp:posOffset>-32385</wp:posOffset>
                </wp:positionH>
                <wp:positionV relativeFrom="paragraph">
                  <wp:posOffset>31115</wp:posOffset>
                </wp:positionV>
                <wp:extent cx="6515100" cy="977900"/>
                <wp:effectExtent l="0" t="0" r="19050" b="12700"/>
                <wp:wrapNone/>
                <wp:docPr id="5" name="テキスト ボックス 5"/>
                <wp:cNvGraphicFramePr/>
                <a:graphic xmlns:a="http://schemas.openxmlformats.org/drawingml/2006/main">
                  <a:graphicData uri="http://schemas.microsoft.com/office/word/2010/wordprocessingShape">
                    <wps:wsp>
                      <wps:cNvSpPr txBox="1"/>
                      <wps:spPr>
                        <a:xfrm>
                          <a:off x="0" y="0"/>
                          <a:ext cx="6515100" cy="9779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466F0" w:rsidRPr="000466F0" w:rsidRDefault="000466F0" w:rsidP="000466F0">
                            <w:pPr>
                              <w:jc w:val="center"/>
                              <w:rPr>
                                <w:rFonts w:ascii="HGS創英角ｺﾞｼｯｸUB" w:eastAsia="HGS創英角ｺﾞｼｯｸUB" w:hAnsi="HGS創英角ｺﾞｼｯｸUB"/>
                                <w:sz w:val="44"/>
                                <w:szCs w:val="40"/>
                              </w:rPr>
                            </w:pPr>
                            <w:r w:rsidRPr="000466F0">
                              <w:rPr>
                                <w:rFonts w:ascii="HGS創英角ｺﾞｼｯｸUB" w:eastAsia="HGS創英角ｺﾞｼｯｸUB" w:hAnsi="HGS創英角ｺﾞｼｯｸUB" w:hint="eastAsia"/>
                                <w:sz w:val="44"/>
                                <w:szCs w:val="40"/>
                              </w:rPr>
                              <w:t>事業承継シンポジウム</w:t>
                            </w:r>
                          </w:p>
                          <w:p w:rsidR="000466F0" w:rsidRPr="00DB6939" w:rsidRDefault="000466F0" w:rsidP="000466F0">
                            <w:pPr>
                              <w:jc w:val="center"/>
                              <w:rPr>
                                <w:rFonts w:ascii="HGS創英角ｺﾞｼｯｸUB" w:eastAsia="HGS創英角ｺﾞｼｯｸUB" w:hAnsi="HGS創英角ｺﾞｼｯｸUB"/>
                                <w:sz w:val="48"/>
                                <w:szCs w:val="42"/>
                              </w:rPr>
                            </w:pPr>
                            <w:r w:rsidRPr="00DB6939">
                              <w:rPr>
                                <w:rFonts w:ascii="HGS創英角ｺﾞｼｯｸUB" w:eastAsia="HGS創英角ｺﾞｼｯｸUB" w:hAnsi="HGS創英角ｺﾞｼｯｸUB" w:hint="eastAsia"/>
                                <w:sz w:val="52"/>
                                <w:szCs w:val="40"/>
                              </w:rPr>
                              <w:t>参加申込書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2.55pt;margin-top:2.45pt;width:513pt;height: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" filled="f" strokecolor="black [3213]" strokeweight=".5pt">
                <v:textbox>
                  <w:txbxContent>
                    <w:p w:rsidR="000466F0" w:rsidRPr="000466F0" w:rsidRDefault="000466F0" w:rsidP="000466F0">
                      <w:pPr>
                        <w:jc w:val="center"/>
                        <w:rPr>
                          <w:rFonts w:ascii="HGS創英角ｺﾞｼｯｸUB" w:eastAsia="HGS創英角ｺﾞｼｯｸUB" w:hAnsi="HGS創英角ｺﾞｼｯｸUB" w:hint="eastAsia"/>
                          <w:sz w:val="44"/>
                          <w:szCs w:val="40"/>
                        </w:rPr>
                      </w:pPr>
                      <w:r w:rsidRPr="000466F0">
                        <w:rPr>
                          <w:rFonts w:ascii="HGS創英角ｺﾞｼｯｸUB" w:eastAsia="HGS創英角ｺﾞｼｯｸUB" w:hAnsi="HGS創英角ｺﾞｼｯｸUB" w:hint="eastAsia"/>
                          <w:sz w:val="44"/>
                          <w:szCs w:val="40"/>
                        </w:rPr>
                        <w:t>事業承継シンポジウム</w:t>
                      </w:r>
                    </w:p>
                    <w:p w:rsidR="000466F0" w:rsidRPr="00DB6939" w:rsidRDefault="000466F0" w:rsidP="000466F0">
                      <w:pPr>
                        <w:jc w:val="center"/>
                        <w:rPr>
                          <w:rFonts w:ascii="HGS創英角ｺﾞｼｯｸUB" w:eastAsia="HGS創英角ｺﾞｼｯｸUB" w:hAnsi="HGS創英角ｺﾞｼｯｸUB"/>
                          <w:sz w:val="48"/>
                          <w:szCs w:val="42"/>
                        </w:rPr>
                      </w:pPr>
                      <w:r w:rsidRPr="00DB6939">
                        <w:rPr>
                          <w:rFonts w:ascii="HGS創英角ｺﾞｼｯｸUB" w:eastAsia="HGS創英角ｺﾞｼｯｸUB" w:hAnsi="HGS創英角ｺﾞｼｯｸUB" w:hint="eastAsia"/>
                          <w:sz w:val="52"/>
                          <w:szCs w:val="40"/>
                        </w:rPr>
                        <w:t>参加申込書</w:t>
                      </w:r>
                    </w:p>
                  </w:txbxContent>
                </v:textbox>
              </v:shape>
            </w:pict>
          </mc:Fallback>
        </mc:AlternateContent>
      </w:r>
    </w:p>
    <w:p w:rsidR="000466F0" w:rsidRDefault="000466F0"/>
    <w:p w:rsidR="000466F0" w:rsidRDefault="000466F0"/>
    <w:p w:rsidR="000466F0" w:rsidRDefault="000466F0"/>
    <w:p w:rsidR="000466F0" w:rsidRDefault="000466F0"/>
    <w:p w:rsidR="000466F0" w:rsidRPr="000466F0" w:rsidRDefault="000466F0">
      <w:pPr>
        <w:rPr>
          <w:sz w:val="24"/>
          <w:szCs w:val="24"/>
        </w:rPr>
      </w:pPr>
      <w:r w:rsidRPr="000466F0">
        <w:rPr>
          <w:rFonts w:hint="eastAsia"/>
          <w:sz w:val="24"/>
          <w:szCs w:val="24"/>
        </w:rPr>
        <w:t>新潟県事業承継ネットワーク事務局　行</w:t>
      </w:r>
    </w:p>
    <w:p w:rsidR="000466F0" w:rsidRDefault="000466F0" w:rsidP="00525213">
      <w:pPr>
        <w:ind w:firstLineChars="100" w:firstLine="240"/>
        <w:rPr>
          <w:rFonts w:asciiTheme="majorEastAsia" w:eastAsiaTheme="majorEastAsia" w:hAnsiTheme="majorEastAsia"/>
          <w:sz w:val="24"/>
          <w:szCs w:val="24"/>
        </w:rPr>
      </w:pPr>
      <w:r w:rsidRPr="00FD7F42">
        <w:rPr>
          <w:rFonts w:asciiTheme="majorEastAsia" w:eastAsiaTheme="majorEastAsia" w:hAnsiTheme="majorEastAsia" w:hint="eastAsia"/>
          <w:sz w:val="24"/>
          <w:szCs w:val="24"/>
        </w:rPr>
        <w:t>Ｆ</w:t>
      </w:r>
      <w:r w:rsidR="00525213">
        <w:rPr>
          <w:rFonts w:asciiTheme="majorEastAsia" w:eastAsiaTheme="majorEastAsia" w:hAnsiTheme="majorEastAsia" w:hint="eastAsia"/>
          <w:sz w:val="24"/>
          <w:szCs w:val="24"/>
        </w:rPr>
        <w:t xml:space="preserve"> </w:t>
      </w:r>
      <w:r w:rsidRPr="00FD7F42">
        <w:rPr>
          <w:rFonts w:asciiTheme="majorEastAsia" w:eastAsiaTheme="majorEastAsia" w:hAnsiTheme="majorEastAsia" w:hint="eastAsia"/>
          <w:sz w:val="24"/>
          <w:szCs w:val="24"/>
        </w:rPr>
        <w:t>Ａ</w:t>
      </w:r>
      <w:r w:rsidR="00525213">
        <w:rPr>
          <w:rFonts w:asciiTheme="majorEastAsia" w:eastAsiaTheme="majorEastAsia" w:hAnsiTheme="majorEastAsia" w:hint="eastAsia"/>
          <w:sz w:val="24"/>
          <w:szCs w:val="24"/>
        </w:rPr>
        <w:t xml:space="preserve"> </w:t>
      </w:r>
      <w:r w:rsidRPr="00FD7F42">
        <w:rPr>
          <w:rFonts w:asciiTheme="majorEastAsia" w:eastAsiaTheme="majorEastAsia" w:hAnsiTheme="majorEastAsia" w:hint="eastAsia"/>
          <w:sz w:val="24"/>
          <w:szCs w:val="24"/>
        </w:rPr>
        <w:t>Ｘ：０２５－２４６－００３０</w:t>
      </w:r>
      <w:r w:rsidR="00525213">
        <w:rPr>
          <w:rFonts w:asciiTheme="majorEastAsia" w:eastAsiaTheme="majorEastAsia" w:hAnsiTheme="majorEastAsia" w:hint="eastAsia"/>
          <w:sz w:val="24"/>
          <w:szCs w:val="24"/>
        </w:rPr>
        <w:t xml:space="preserve">　　</w:t>
      </w:r>
      <w:r w:rsidRPr="00FD7F42">
        <w:rPr>
          <w:rFonts w:asciiTheme="majorEastAsia" w:eastAsiaTheme="majorEastAsia" w:hAnsiTheme="majorEastAsia" w:hint="eastAsia"/>
          <w:sz w:val="24"/>
          <w:szCs w:val="24"/>
        </w:rPr>
        <w:t>メール：</w:t>
      </w:r>
      <w:hyperlink r:id="rId8" w:history="1">
        <w:r w:rsidR="00525213" w:rsidRPr="00A711BB">
          <w:rPr>
            <w:rStyle w:val="a6"/>
            <w:rFonts w:asciiTheme="majorEastAsia" w:eastAsiaTheme="majorEastAsia" w:hAnsiTheme="majorEastAsia"/>
            <w:sz w:val="24"/>
            <w:szCs w:val="24"/>
          </w:rPr>
          <w:t>shokei@nico.or.jp</w:t>
        </w:r>
      </w:hyperlink>
    </w:p>
    <w:p w:rsidR="00525213" w:rsidRPr="00FD7F42" w:rsidRDefault="00525213" w:rsidP="00525213">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申込期限：令和２年２月13日（木）</w:t>
      </w:r>
    </w:p>
    <w:p w:rsidR="000466F0" w:rsidRPr="000466F0" w:rsidRDefault="00DB6939">
      <w:pPr>
        <w:rPr>
          <w:sz w:val="24"/>
          <w:szCs w:val="24"/>
        </w:rPr>
      </w:pPr>
      <w:r>
        <w:rPr>
          <w:rFonts w:hint="eastAsia"/>
          <w:sz w:val="24"/>
          <w:szCs w:val="24"/>
        </w:rPr>
        <w:t xml:space="preserve">　新潟県事業承継ネットワークのホームページからもお申込みいただけます。</w:t>
      </w:r>
    </w:p>
    <w:p w:rsidR="000466F0" w:rsidRPr="000466F0" w:rsidRDefault="000466F0">
      <w:pPr>
        <w:rPr>
          <w:sz w:val="24"/>
          <w:szCs w:val="24"/>
        </w:rPr>
      </w:pPr>
      <w:r w:rsidRPr="000466F0">
        <w:rPr>
          <w:rFonts w:hint="eastAsia"/>
          <w:sz w:val="24"/>
          <w:szCs w:val="24"/>
        </w:rPr>
        <w:t>以下の欄に必要事項を記入いただき、上記宛先へお送りください。</w:t>
      </w:r>
    </w:p>
    <w:tbl>
      <w:tblPr>
        <w:tblStyle w:val="a5"/>
        <w:tblW w:w="0" w:type="auto"/>
        <w:tblInd w:w="108" w:type="dxa"/>
        <w:tblLook w:val="04A0" w:firstRow="1" w:lastRow="0" w:firstColumn="1" w:lastColumn="0" w:noHBand="0" w:noVBand="1"/>
      </w:tblPr>
      <w:tblGrid>
        <w:gridCol w:w="3686"/>
        <w:gridCol w:w="6520"/>
      </w:tblGrid>
      <w:tr w:rsidR="000466F0" w:rsidRPr="000466F0" w:rsidTr="000466F0">
        <w:trPr>
          <w:trHeight w:val="682"/>
        </w:trPr>
        <w:tc>
          <w:tcPr>
            <w:tcW w:w="3686" w:type="dxa"/>
            <w:shd w:val="clear" w:color="auto" w:fill="DAEEF3" w:themeFill="accent5" w:themeFillTint="33"/>
            <w:vAlign w:val="center"/>
          </w:tcPr>
          <w:p w:rsidR="000466F0" w:rsidRPr="0099433B" w:rsidRDefault="000466F0" w:rsidP="000466F0">
            <w:pPr>
              <w:jc w:val="center"/>
              <w:rPr>
                <w:rFonts w:asciiTheme="majorEastAsia" w:eastAsiaTheme="majorEastAsia" w:hAnsiTheme="majorEastAsia"/>
                <w:sz w:val="24"/>
                <w:szCs w:val="24"/>
              </w:rPr>
            </w:pPr>
            <w:r w:rsidRPr="0099433B">
              <w:rPr>
                <w:rFonts w:asciiTheme="majorEastAsia" w:eastAsiaTheme="majorEastAsia" w:hAnsiTheme="majorEastAsia" w:hint="eastAsia"/>
                <w:sz w:val="24"/>
                <w:szCs w:val="24"/>
              </w:rPr>
              <w:t>会　社　名</w:t>
            </w:r>
          </w:p>
        </w:tc>
        <w:tc>
          <w:tcPr>
            <w:tcW w:w="6520" w:type="dxa"/>
            <w:vAlign w:val="center"/>
          </w:tcPr>
          <w:p w:rsidR="000466F0" w:rsidRPr="0099433B" w:rsidRDefault="000466F0" w:rsidP="000466F0">
            <w:pPr>
              <w:jc w:val="center"/>
              <w:rPr>
                <w:rFonts w:asciiTheme="majorEastAsia" w:eastAsiaTheme="majorEastAsia" w:hAnsiTheme="majorEastAsia"/>
                <w:sz w:val="24"/>
                <w:szCs w:val="24"/>
              </w:rPr>
            </w:pPr>
          </w:p>
        </w:tc>
      </w:tr>
      <w:tr w:rsidR="000466F0" w:rsidRPr="000466F0" w:rsidTr="000466F0">
        <w:trPr>
          <w:trHeight w:val="720"/>
        </w:trPr>
        <w:tc>
          <w:tcPr>
            <w:tcW w:w="3686" w:type="dxa"/>
            <w:shd w:val="clear" w:color="auto" w:fill="DAEEF3" w:themeFill="accent5" w:themeFillTint="33"/>
            <w:vAlign w:val="center"/>
          </w:tcPr>
          <w:p w:rsidR="000466F0" w:rsidRPr="0099433B" w:rsidRDefault="000466F0" w:rsidP="000466F0">
            <w:pPr>
              <w:jc w:val="center"/>
              <w:rPr>
                <w:rFonts w:asciiTheme="majorEastAsia" w:eastAsiaTheme="majorEastAsia" w:hAnsiTheme="majorEastAsia"/>
                <w:sz w:val="24"/>
                <w:szCs w:val="24"/>
              </w:rPr>
            </w:pPr>
            <w:r w:rsidRPr="0099433B">
              <w:rPr>
                <w:rFonts w:asciiTheme="majorEastAsia" w:eastAsiaTheme="majorEastAsia" w:hAnsiTheme="majorEastAsia" w:hint="eastAsia"/>
                <w:sz w:val="24"/>
                <w:szCs w:val="24"/>
              </w:rPr>
              <w:t>住　　　所</w:t>
            </w:r>
          </w:p>
        </w:tc>
        <w:tc>
          <w:tcPr>
            <w:tcW w:w="6520" w:type="dxa"/>
            <w:vAlign w:val="center"/>
          </w:tcPr>
          <w:p w:rsidR="000466F0" w:rsidRPr="0099433B" w:rsidRDefault="000466F0" w:rsidP="000466F0">
            <w:pPr>
              <w:jc w:val="center"/>
              <w:rPr>
                <w:rFonts w:asciiTheme="majorEastAsia" w:eastAsiaTheme="majorEastAsia" w:hAnsiTheme="majorEastAsia"/>
                <w:sz w:val="24"/>
                <w:szCs w:val="24"/>
              </w:rPr>
            </w:pPr>
          </w:p>
        </w:tc>
      </w:tr>
      <w:tr w:rsidR="000466F0" w:rsidRPr="000466F0" w:rsidTr="000466F0">
        <w:trPr>
          <w:trHeight w:val="689"/>
        </w:trPr>
        <w:tc>
          <w:tcPr>
            <w:tcW w:w="3686" w:type="dxa"/>
            <w:shd w:val="clear" w:color="auto" w:fill="DAEEF3" w:themeFill="accent5" w:themeFillTint="33"/>
            <w:vAlign w:val="center"/>
          </w:tcPr>
          <w:p w:rsidR="000466F0" w:rsidRPr="0099433B" w:rsidRDefault="000466F0" w:rsidP="000466F0">
            <w:pPr>
              <w:jc w:val="center"/>
              <w:rPr>
                <w:rFonts w:asciiTheme="majorEastAsia" w:eastAsiaTheme="majorEastAsia" w:hAnsiTheme="majorEastAsia"/>
                <w:sz w:val="24"/>
                <w:szCs w:val="24"/>
              </w:rPr>
            </w:pPr>
            <w:r w:rsidRPr="0099433B">
              <w:rPr>
                <w:rFonts w:asciiTheme="majorEastAsia" w:eastAsiaTheme="majorEastAsia" w:hAnsiTheme="majorEastAsia" w:hint="eastAsia"/>
                <w:sz w:val="24"/>
                <w:szCs w:val="24"/>
              </w:rPr>
              <w:t>電 話 番 号</w:t>
            </w:r>
          </w:p>
        </w:tc>
        <w:tc>
          <w:tcPr>
            <w:tcW w:w="6520" w:type="dxa"/>
            <w:vAlign w:val="center"/>
          </w:tcPr>
          <w:p w:rsidR="000466F0" w:rsidRPr="0099433B" w:rsidRDefault="000466F0" w:rsidP="000466F0">
            <w:pPr>
              <w:jc w:val="center"/>
              <w:rPr>
                <w:rFonts w:asciiTheme="majorEastAsia" w:eastAsiaTheme="majorEastAsia" w:hAnsiTheme="majorEastAsia"/>
                <w:sz w:val="24"/>
                <w:szCs w:val="24"/>
              </w:rPr>
            </w:pPr>
          </w:p>
        </w:tc>
      </w:tr>
      <w:tr w:rsidR="000466F0" w:rsidRPr="000466F0" w:rsidTr="000466F0">
        <w:trPr>
          <w:trHeight w:val="698"/>
        </w:trPr>
        <w:tc>
          <w:tcPr>
            <w:tcW w:w="3686" w:type="dxa"/>
            <w:shd w:val="clear" w:color="auto" w:fill="DAEEF3" w:themeFill="accent5" w:themeFillTint="33"/>
            <w:vAlign w:val="center"/>
          </w:tcPr>
          <w:p w:rsidR="000466F0" w:rsidRPr="0099433B" w:rsidRDefault="000466F0" w:rsidP="000466F0">
            <w:pPr>
              <w:jc w:val="center"/>
              <w:rPr>
                <w:rFonts w:asciiTheme="majorEastAsia" w:eastAsiaTheme="majorEastAsia" w:hAnsiTheme="majorEastAsia"/>
                <w:sz w:val="24"/>
                <w:szCs w:val="24"/>
              </w:rPr>
            </w:pPr>
            <w:r w:rsidRPr="0099433B">
              <w:rPr>
                <w:rFonts w:asciiTheme="majorEastAsia" w:eastAsiaTheme="majorEastAsia" w:hAnsiTheme="majorEastAsia" w:hint="eastAsia"/>
                <w:sz w:val="24"/>
                <w:szCs w:val="24"/>
              </w:rPr>
              <w:t>メールアドレス</w:t>
            </w:r>
          </w:p>
        </w:tc>
        <w:tc>
          <w:tcPr>
            <w:tcW w:w="6520" w:type="dxa"/>
            <w:vAlign w:val="center"/>
          </w:tcPr>
          <w:p w:rsidR="000466F0" w:rsidRPr="0099433B" w:rsidRDefault="000466F0" w:rsidP="000466F0">
            <w:pPr>
              <w:jc w:val="center"/>
              <w:rPr>
                <w:rFonts w:asciiTheme="majorEastAsia" w:eastAsiaTheme="majorEastAsia" w:hAnsiTheme="majorEastAsia"/>
                <w:sz w:val="24"/>
                <w:szCs w:val="24"/>
              </w:rPr>
            </w:pPr>
          </w:p>
        </w:tc>
      </w:tr>
      <w:tr w:rsidR="000466F0" w:rsidRPr="000466F0" w:rsidTr="000466F0">
        <w:trPr>
          <w:trHeight w:val="708"/>
        </w:trPr>
        <w:tc>
          <w:tcPr>
            <w:tcW w:w="3686" w:type="dxa"/>
            <w:shd w:val="clear" w:color="auto" w:fill="DAEEF3" w:themeFill="accent5" w:themeFillTint="33"/>
            <w:vAlign w:val="center"/>
          </w:tcPr>
          <w:p w:rsidR="000466F0" w:rsidRPr="0099433B" w:rsidRDefault="000466F0" w:rsidP="000466F0">
            <w:pPr>
              <w:jc w:val="center"/>
              <w:rPr>
                <w:rFonts w:asciiTheme="majorEastAsia" w:eastAsiaTheme="majorEastAsia" w:hAnsiTheme="majorEastAsia"/>
                <w:sz w:val="24"/>
                <w:szCs w:val="24"/>
              </w:rPr>
            </w:pPr>
            <w:r w:rsidRPr="0099433B">
              <w:rPr>
                <w:rFonts w:asciiTheme="majorEastAsia" w:eastAsiaTheme="majorEastAsia" w:hAnsiTheme="majorEastAsia" w:hint="eastAsia"/>
                <w:sz w:val="24"/>
                <w:szCs w:val="24"/>
              </w:rPr>
              <w:t>参加者ご役職</w:t>
            </w:r>
          </w:p>
        </w:tc>
        <w:tc>
          <w:tcPr>
            <w:tcW w:w="6520" w:type="dxa"/>
            <w:shd w:val="clear" w:color="auto" w:fill="DAEEF3" w:themeFill="accent5" w:themeFillTint="33"/>
            <w:vAlign w:val="center"/>
          </w:tcPr>
          <w:p w:rsidR="000466F0" w:rsidRPr="0099433B" w:rsidRDefault="000466F0" w:rsidP="000466F0">
            <w:pPr>
              <w:jc w:val="center"/>
              <w:rPr>
                <w:rFonts w:asciiTheme="majorEastAsia" w:eastAsiaTheme="majorEastAsia" w:hAnsiTheme="majorEastAsia"/>
                <w:sz w:val="24"/>
                <w:szCs w:val="24"/>
              </w:rPr>
            </w:pPr>
            <w:r w:rsidRPr="0099433B">
              <w:rPr>
                <w:rFonts w:asciiTheme="majorEastAsia" w:eastAsiaTheme="majorEastAsia" w:hAnsiTheme="majorEastAsia" w:hint="eastAsia"/>
                <w:sz w:val="24"/>
                <w:szCs w:val="24"/>
              </w:rPr>
              <w:t>参加者氏名</w:t>
            </w:r>
          </w:p>
        </w:tc>
      </w:tr>
      <w:tr w:rsidR="000466F0" w:rsidRPr="000466F0" w:rsidTr="000466F0">
        <w:trPr>
          <w:trHeight w:val="691"/>
        </w:trPr>
        <w:tc>
          <w:tcPr>
            <w:tcW w:w="3686" w:type="dxa"/>
            <w:vAlign w:val="center"/>
          </w:tcPr>
          <w:p w:rsidR="000466F0" w:rsidRPr="0099433B" w:rsidRDefault="000466F0" w:rsidP="000466F0">
            <w:pPr>
              <w:jc w:val="center"/>
              <w:rPr>
                <w:rFonts w:asciiTheme="majorEastAsia" w:eastAsiaTheme="majorEastAsia" w:hAnsiTheme="majorEastAsia"/>
                <w:sz w:val="24"/>
                <w:szCs w:val="24"/>
              </w:rPr>
            </w:pPr>
          </w:p>
        </w:tc>
        <w:tc>
          <w:tcPr>
            <w:tcW w:w="6520" w:type="dxa"/>
            <w:vAlign w:val="center"/>
          </w:tcPr>
          <w:p w:rsidR="000466F0" w:rsidRPr="0099433B" w:rsidRDefault="000466F0" w:rsidP="000466F0">
            <w:pPr>
              <w:jc w:val="center"/>
              <w:rPr>
                <w:rFonts w:asciiTheme="majorEastAsia" w:eastAsiaTheme="majorEastAsia" w:hAnsiTheme="majorEastAsia"/>
                <w:sz w:val="24"/>
                <w:szCs w:val="24"/>
              </w:rPr>
            </w:pPr>
          </w:p>
        </w:tc>
      </w:tr>
      <w:tr w:rsidR="000466F0" w:rsidRPr="000466F0" w:rsidTr="000466F0">
        <w:trPr>
          <w:trHeight w:val="700"/>
        </w:trPr>
        <w:tc>
          <w:tcPr>
            <w:tcW w:w="3686" w:type="dxa"/>
            <w:vAlign w:val="center"/>
          </w:tcPr>
          <w:p w:rsidR="000466F0" w:rsidRPr="0099433B" w:rsidRDefault="000466F0" w:rsidP="000466F0">
            <w:pPr>
              <w:jc w:val="center"/>
              <w:rPr>
                <w:rFonts w:asciiTheme="majorEastAsia" w:eastAsiaTheme="majorEastAsia" w:hAnsiTheme="majorEastAsia"/>
                <w:sz w:val="24"/>
                <w:szCs w:val="24"/>
              </w:rPr>
            </w:pPr>
          </w:p>
        </w:tc>
        <w:tc>
          <w:tcPr>
            <w:tcW w:w="6520" w:type="dxa"/>
            <w:vAlign w:val="center"/>
          </w:tcPr>
          <w:p w:rsidR="000466F0" w:rsidRPr="0099433B" w:rsidRDefault="000466F0" w:rsidP="000466F0">
            <w:pPr>
              <w:jc w:val="center"/>
              <w:rPr>
                <w:rFonts w:asciiTheme="majorEastAsia" w:eastAsiaTheme="majorEastAsia" w:hAnsiTheme="majorEastAsia"/>
                <w:sz w:val="24"/>
                <w:szCs w:val="24"/>
              </w:rPr>
            </w:pPr>
          </w:p>
        </w:tc>
      </w:tr>
      <w:tr w:rsidR="000466F0" w:rsidRPr="000466F0" w:rsidTr="000466F0">
        <w:trPr>
          <w:trHeight w:val="710"/>
        </w:trPr>
        <w:tc>
          <w:tcPr>
            <w:tcW w:w="3686" w:type="dxa"/>
            <w:vAlign w:val="center"/>
          </w:tcPr>
          <w:p w:rsidR="000466F0" w:rsidRPr="0099433B" w:rsidRDefault="000466F0" w:rsidP="000466F0">
            <w:pPr>
              <w:jc w:val="center"/>
              <w:rPr>
                <w:rFonts w:asciiTheme="majorEastAsia" w:eastAsiaTheme="majorEastAsia" w:hAnsiTheme="majorEastAsia"/>
                <w:sz w:val="24"/>
                <w:szCs w:val="24"/>
              </w:rPr>
            </w:pPr>
          </w:p>
        </w:tc>
        <w:tc>
          <w:tcPr>
            <w:tcW w:w="6520" w:type="dxa"/>
            <w:vAlign w:val="center"/>
          </w:tcPr>
          <w:p w:rsidR="000466F0" w:rsidRPr="0099433B" w:rsidRDefault="000466F0" w:rsidP="000466F0">
            <w:pPr>
              <w:jc w:val="center"/>
              <w:rPr>
                <w:rFonts w:asciiTheme="majorEastAsia" w:eastAsiaTheme="majorEastAsia" w:hAnsiTheme="majorEastAsia"/>
                <w:sz w:val="24"/>
                <w:szCs w:val="24"/>
              </w:rPr>
            </w:pPr>
          </w:p>
        </w:tc>
      </w:tr>
    </w:tbl>
    <w:p w:rsidR="000466F0" w:rsidRDefault="000466F0"/>
    <w:p w:rsidR="000466F0" w:rsidRPr="000466F0" w:rsidRDefault="00DB6939">
      <w:pPr>
        <w:rPr>
          <w:rFonts w:asciiTheme="majorEastAsia" w:eastAsiaTheme="majorEastAsia" w:hAnsiTheme="majorEastAsia"/>
          <w:sz w:val="28"/>
        </w:rPr>
      </w:pPr>
      <w:r w:rsidRPr="00DB6939">
        <w:rPr>
          <w:rFonts w:asciiTheme="majorEastAsia" w:eastAsiaTheme="majorEastAsia" w:hAnsiTheme="majorEastAsia"/>
          <w:noProof/>
        </w:rPr>
        <w:drawing>
          <wp:anchor distT="0" distB="0" distL="114300" distR="114300" simplePos="0" relativeHeight="251666432" behindDoc="1" locked="0" layoutInCell="1" allowOverlap="1" wp14:anchorId="1BD0850A" wp14:editId="298CA395">
            <wp:simplePos x="0" y="0"/>
            <wp:positionH relativeFrom="column">
              <wp:posOffset>1851936</wp:posOffset>
            </wp:positionH>
            <wp:positionV relativeFrom="paragraph">
              <wp:posOffset>127635</wp:posOffset>
            </wp:positionV>
            <wp:extent cx="4626334" cy="3365500"/>
            <wp:effectExtent l="0" t="0" r="3175" b="6350"/>
            <wp:wrapNone/>
            <wp:docPr id="8" name="図 8"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6334" cy="336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6F0" w:rsidRPr="000466F0">
        <w:rPr>
          <w:rFonts w:asciiTheme="majorEastAsia" w:eastAsiaTheme="majorEastAsia" w:hAnsiTheme="majorEastAsia" w:hint="eastAsia"/>
          <w:sz w:val="28"/>
        </w:rPr>
        <w:t>【会場へのアクセス】</w:t>
      </w:r>
    </w:p>
    <w:p w:rsidR="003E55A5" w:rsidRDefault="00DB6939">
      <w:pPr>
        <w:rPr>
          <w:rFonts w:asciiTheme="majorEastAsia" w:eastAsiaTheme="majorEastAsia" w:hAnsiTheme="majorEastAsia"/>
        </w:rPr>
      </w:pPr>
      <w:r>
        <w:rPr>
          <w:rFonts w:asciiTheme="majorEastAsia" w:eastAsiaTheme="majorEastAsia" w:hAnsiTheme="majorEastAsia" w:hint="eastAsia"/>
        </w:rPr>
        <w:t>長岡グランドホテル</w:t>
      </w:r>
    </w:p>
    <w:p w:rsidR="00DB6939" w:rsidRPr="00FD7F42" w:rsidRDefault="00DB6939">
      <w:pPr>
        <w:rPr>
          <w:rFonts w:asciiTheme="minorEastAsia" w:hAnsiTheme="minorEastAsia"/>
        </w:rPr>
      </w:pPr>
      <w:r w:rsidRPr="00FD7F42">
        <w:rPr>
          <w:rFonts w:asciiTheme="minorEastAsia" w:hAnsiTheme="minorEastAsia" w:hint="eastAsia"/>
        </w:rPr>
        <w:t>長岡市</w:t>
      </w:r>
      <w:r w:rsidR="00B8702F">
        <w:rPr>
          <w:rFonts w:asciiTheme="minorEastAsia" w:hAnsiTheme="minorEastAsia" w:hint="eastAsia"/>
        </w:rPr>
        <w:t>東</w:t>
      </w:r>
      <w:r w:rsidRPr="00FD7F42">
        <w:rPr>
          <w:rFonts w:asciiTheme="minorEastAsia" w:hAnsiTheme="minorEastAsia" w:hint="eastAsia"/>
        </w:rPr>
        <w:t>坂之上町１－２－１</w:t>
      </w:r>
    </w:p>
    <w:p w:rsidR="00DB6939" w:rsidRDefault="00DB6939">
      <w:pPr>
        <w:rPr>
          <w:rFonts w:ascii="HGS創英角ｺﾞｼｯｸUB" w:eastAsia="HGS創英角ｺﾞｼｯｸUB" w:hAnsi="HGS創英角ｺﾞｼｯｸUB"/>
        </w:rPr>
      </w:pPr>
    </w:p>
    <w:p w:rsidR="00DB6939" w:rsidRPr="00DB6939" w:rsidRDefault="00DB6939">
      <w:pPr>
        <w:rPr>
          <w:rFonts w:ascii="HGS創英角ｺﾞｼｯｸUB" w:eastAsia="HGS創英角ｺﾞｼｯｸUB" w:hAnsi="HGS創英角ｺﾞｼｯｸUB"/>
        </w:rPr>
      </w:pPr>
      <w:r w:rsidRPr="00DB6939">
        <w:rPr>
          <w:rFonts w:ascii="HGS創英角ｺﾞｼｯｸUB" w:eastAsia="HGS創英角ｺﾞｼｯｸUB" w:hAnsi="HGS創英角ｺﾞｼｯｸUB" w:hint="eastAsia"/>
        </w:rPr>
        <w:t>公共交通機関（鉄道）で</w:t>
      </w:r>
    </w:p>
    <w:p w:rsidR="00DB6939" w:rsidRPr="00FD7F42" w:rsidRDefault="00DB6939">
      <w:pPr>
        <w:rPr>
          <w:rFonts w:asciiTheme="minorEastAsia" w:hAnsiTheme="minorEastAsia"/>
        </w:rPr>
      </w:pPr>
      <w:r w:rsidRPr="00FD7F42">
        <w:rPr>
          <w:rFonts w:asciiTheme="minorEastAsia" w:hAnsiTheme="minorEastAsia" w:hint="eastAsia"/>
        </w:rPr>
        <w:t>長岡駅大手口より徒歩３分</w:t>
      </w:r>
    </w:p>
    <w:p w:rsidR="00DB6939" w:rsidRPr="00DB6939" w:rsidRDefault="00DB6939">
      <w:pPr>
        <w:rPr>
          <w:rFonts w:asciiTheme="majorEastAsia" w:eastAsiaTheme="majorEastAsia" w:hAnsiTheme="majorEastAsia"/>
        </w:rPr>
      </w:pPr>
    </w:p>
    <w:p w:rsidR="00DB6939" w:rsidRPr="00DB6939" w:rsidRDefault="00DB6939">
      <w:pPr>
        <w:rPr>
          <w:rFonts w:ascii="HGS創英角ｺﾞｼｯｸUB" w:eastAsia="HGS創英角ｺﾞｼｯｸUB" w:hAnsi="HGS創英角ｺﾞｼｯｸUB"/>
        </w:rPr>
      </w:pPr>
      <w:r w:rsidRPr="00DB6939">
        <w:rPr>
          <w:rFonts w:ascii="HGS創英角ｺﾞｼｯｸUB" w:eastAsia="HGS創英角ｺﾞｼｯｸUB" w:hAnsi="HGS創英角ｺﾞｼｯｸUB" w:hint="eastAsia"/>
        </w:rPr>
        <w:t>高速ＩＣからお車で</w:t>
      </w:r>
    </w:p>
    <w:p w:rsidR="00DB6939" w:rsidRPr="00FD7F42" w:rsidRDefault="00DB6939">
      <w:pPr>
        <w:rPr>
          <w:rFonts w:asciiTheme="minorEastAsia" w:hAnsiTheme="minorEastAsia"/>
        </w:rPr>
      </w:pPr>
      <w:r w:rsidRPr="00FD7F42">
        <w:rPr>
          <w:rFonts w:asciiTheme="minorEastAsia" w:hAnsiTheme="minorEastAsia" w:hint="eastAsia"/>
        </w:rPr>
        <w:t>長岡ＩＣから車で15分</w:t>
      </w:r>
    </w:p>
    <w:p w:rsidR="00DB6939" w:rsidRPr="00FD7F42" w:rsidRDefault="00DB6939">
      <w:pPr>
        <w:rPr>
          <w:rFonts w:asciiTheme="minorEastAsia" w:hAnsiTheme="minorEastAsia"/>
        </w:rPr>
      </w:pPr>
      <w:r w:rsidRPr="00FD7F42">
        <w:rPr>
          <w:rFonts w:asciiTheme="minorEastAsia" w:hAnsiTheme="minorEastAsia" w:hint="eastAsia"/>
        </w:rPr>
        <w:t>中之島見附ＩＣから20分</w:t>
      </w:r>
    </w:p>
    <w:p w:rsidR="00DB6939" w:rsidRDefault="00DB6939">
      <w:pPr>
        <w:rPr>
          <w:rFonts w:asciiTheme="majorEastAsia" w:eastAsiaTheme="majorEastAsia" w:hAnsiTheme="majorEastAsia"/>
        </w:rPr>
      </w:pPr>
      <w:r>
        <w:rPr>
          <w:rFonts w:asciiTheme="majorEastAsia" w:eastAsiaTheme="majorEastAsia" w:hAnsiTheme="majorEastAsia" w:hint="eastAsia"/>
        </w:rPr>
        <w:t xml:space="preserve">　</w:t>
      </w:r>
    </w:p>
    <w:p w:rsidR="00DB6939" w:rsidRPr="00FD7F42" w:rsidRDefault="00DB6939" w:rsidP="00DB6939">
      <w:pPr>
        <w:rPr>
          <w:rFonts w:asciiTheme="minorEastAsia" w:hAnsiTheme="minorEastAsia"/>
        </w:rPr>
      </w:pPr>
      <w:r w:rsidRPr="00FD7F42">
        <w:rPr>
          <w:rFonts w:asciiTheme="minorEastAsia" w:hAnsiTheme="minorEastAsia" w:hint="eastAsia"/>
        </w:rPr>
        <w:t>駐車券の用意はございません</w:t>
      </w:r>
      <w:r w:rsidR="0099433B" w:rsidRPr="00FD7F42">
        <w:rPr>
          <w:rFonts w:asciiTheme="minorEastAsia" w:hAnsiTheme="minorEastAsia" w:hint="eastAsia"/>
        </w:rPr>
        <w:t>。</w:t>
      </w:r>
    </w:p>
    <w:p w:rsidR="00DB6939" w:rsidRPr="00FD7F42" w:rsidRDefault="0099433B" w:rsidP="00DB6939">
      <w:pPr>
        <w:rPr>
          <w:rFonts w:asciiTheme="minorEastAsia" w:hAnsiTheme="minorEastAsia"/>
        </w:rPr>
      </w:pPr>
      <w:r w:rsidRPr="00FD7F42">
        <w:rPr>
          <w:rFonts w:asciiTheme="minorEastAsia" w:hAnsiTheme="minorEastAsia" w:hint="eastAsia"/>
        </w:rPr>
        <w:t>できるだけ公共交通機関を</w:t>
      </w:r>
    </w:p>
    <w:p w:rsidR="0099433B" w:rsidRPr="00FD7F42" w:rsidRDefault="0099433B" w:rsidP="00DB6939">
      <w:pPr>
        <w:rPr>
          <w:rFonts w:asciiTheme="minorEastAsia" w:hAnsiTheme="minorEastAsia"/>
        </w:rPr>
      </w:pPr>
      <w:r w:rsidRPr="00FD7F42">
        <w:rPr>
          <w:rFonts w:asciiTheme="minorEastAsia" w:hAnsiTheme="minorEastAsia" w:hint="eastAsia"/>
        </w:rPr>
        <w:t>ご利用ください。</w:t>
      </w:r>
    </w:p>
    <w:sectPr w:rsidR="0099433B" w:rsidRPr="00FD7F42" w:rsidSect="0048420D">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D13" w:rsidRDefault="006D5D13" w:rsidP="006D5D13">
      <w:r>
        <w:separator/>
      </w:r>
    </w:p>
  </w:endnote>
  <w:endnote w:type="continuationSeparator" w:id="0">
    <w:p w:rsidR="006D5D13" w:rsidRDefault="006D5D13" w:rsidP="006D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D13" w:rsidRDefault="006D5D13" w:rsidP="006D5D13">
      <w:r>
        <w:separator/>
      </w:r>
    </w:p>
  </w:footnote>
  <w:footnote w:type="continuationSeparator" w:id="0">
    <w:p w:rsidR="006D5D13" w:rsidRDefault="006D5D13" w:rsidP="006D5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0D"/>
    <w:rsid w:val="000466F0"/>
    <w:rsid w:val="003E55A5"/>
    <w:rsid w:val="0048420D"/>
    <w:rsid w:val="004E5F5A"/>
    <w:rsid w:val="00525213"/>
    <w:rsid w:val="006131D5"/>
    <w:rsid w:val="006D5D13"/>
    <w:rsid w:val="0086176B"/>
    <w:rsid w:val="0099433B"/>
    <w:rsid w:val="00B8702F"/>
    <w:rsid w:val="00DB6939"/>
    <w:rsid w:val="00FD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1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31D5"/>
    <w:rPr>
      <w:rFonts w:asciiTheme="majorHAnsi" w:eastAsiaTheme="majorEastAsia" w:hAnsiTheme="majorHAnsi" w:cstheme="majorBidi"/>
      <w:sz w:val="18"/>
      <w:szCs w:val="18"/>
    </w:rPr>
  </w:style>
  <w:style w:type="table" w:styleId="a5">
    <w:name w:val="Table Grid"/>
    <w:basedOn w:val="a1"/>
    <w:uiPriority w:val="59"/>
    <w:rsid w:val="00046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25213"/>
    <w:rPr>
      <w:color w:val="0000FF" w:themeColor="hyperlink"/>
      <w:u w:val="single"/>
    </w:rPr>
  </w:style>
  <w:style w:type="paragraph" w:styleId="a7">
    <w:name w:val="header"/>
    <w:basedOn w:val="a"/>
    <w:link w:val="a8"/>
    <w:uiPriority w:val="99"/>
    <w:unhideWhenUsed/>
    <w:rsid w:val="006D5D13"/>
    <w:pPr>
      <w:tabs>
        <w:tab w:val="center" w:pos="4252"/>
        <w:tab w:val="right" w:pos="8504"/>
      </w:tabs>
      <w:snapToGrid w:val="0"/>
    </w:pPr>
  </w:style>
  <w:style w:type="character" w:customStyle="1" w:styleId="a8">
    <w:name w:val="ヘッダー (文字)"/>
    <w:basedOn w:val="a0"/>
    <w:link w:val="a7"/>
    <w:uiPriority w:val="99"/>
    <w:rsid w:val="006D5D13"/>
  </w:style>
  <w:style w:type="paragraph" w:styleId="a9">
    <w:name w:val="footer"/>
    <w:basedOn w:val="a"/>
    <w:link w:val="aa"/>
    <w:uiPriority w:val="99"/>
    <w:unhideWhenUsed/>
    <w:rsid w:val="006D5D13"/>
    <w:pPr>
      <w:tabs>
        <w:tab w:val="center" w:pos="4252"/>
        <w:tab w:val="right" w:pos="8504"/>
      </w:tabs>
      <w:snapToGrid w:val="0"/>
    </w:pPr>
  </w:style>
  <w:style w:type="character" w:customStyle="1" w:styleId="aa">
    <w:name w:val="フッター (文字)"/>
    <w:basedOn w:val="a0"/>
    <w:link w:val="a9"/>
    <w:uiPriority w:val="99"/>
    <w:rsid w:val="006D5D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1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31D5"/>
    <w:rPr>
      <w:rFonts w:asciiTheme="majorHAnsi" w:eastAsiaTheme="majorEastAsia" w:hAnsiTheme="majorHAnsi" w:cstheme="majorBidi"/>
      <w:sz w:val="18"/>
      <w:szCs w:val="18"/>
    </w:rPr>
  </w:style>
  <w:style w:type="table" w:styleId="a5">
    <w:name w:val="Table Grid"/>
    <w:basedOn w:val="a1"/>
    <w:uiPriority w:val="59"/>
    <w:rsid w:val="00046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25213"/>
    <w:rPr>
      <w:color w:val="0000FF" w:themeColor="hyperlink"/>
      <w:u w:val="single"/>
    </w:rPr>
  </w:style>
  <w:style w:type="paragraph" w:styleId="a7">
    <w:name w:val="header"/>
    <w:basedOn w:val="a"/>
    <w:link w:val="a8"/>
    <w:uiPriority w:val="99"/>
    <w:unhideWhenUsed/>
    <w:rsid w:val="006D5D13"/>
    <w:pPr>
      <w:tabs>
        <w:tab w:val="center" w:pos="4252"/>
        <w:tab w:val="right" w:pos="8504"/>
      </w:tabs>
      <w:snapToGrid w:val="0"/>
    </w:pPr>
  </w:style>
  <w:style w:type="character" w:customStyle="1" w:styleId="a8">
    <w:name w:val="ヘッダー (文字)"/>
    <w:basedOn w:val="a0"/>
    <w:link w:val="a7"/>
    <w:uiPriority w:val="99"/>
    <w:rsid w:val="006D5D13"/>
  </w:style>
  <w:style w:type="paragraph" w:styleId="a9">
    <w:name w:val="footer"/>
    <w:basedOn w:val="a"/>
    <w:link w:val="aa"/>
    <w:uiPriority w:val="99"/>
    <w:unhideWhenUsed/>
    <w:rsid w:val="006D5D13"/>
    <w:pPr>
      <w:tabs>
        <w:tab w:val="center" w:pos="4252"/>
        <w:tab w:val="right" w:pos="8504"/>
      </w:tabs>
      <w:snapToGrid w:val="0"/>
    </w:pPr>
  </w:style>
  <w:style w:type="character" w:customStyle="1" w:styleId="aa">
    <w:name w:val="フッター (文字)"/>
    <w:basedOn w:val="a0"/>
    <w:link w:val="a9"/>
    <w:uiPriority w:val="99"/>
    <w:rsid w:val="006D5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kei@nico.or.jp"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y-akasawa</dc:creator>
  <cp:lastModifiedBy>y-akasawa</cp:lastModifiedBy>
  <cp:revision>4</cp:revision>
  <cp:lastPrinted>2020-01-17T00:49:00Z</cp:lastPrinted>
  <dcterms:created xsi:type="dcterms:W3CDTF">2020-01-14T04:44:00Z</dcterms:created>
  <dcterms:modified xsi:type="dcterms:W3CDTF">2020-01-17T07:58:00Z</dcterms:modified>
</cp:coreProperties>
</file>